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laneko ikuskaritzak landa-eremuan sustatutako ikuskapen-kanpainari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Caballerok, Legebiltzarreko Erregelamenduan ezarritakoaren babesean, honako galdera hau egiten du, Parlamentu honen hurrengo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asteotan hedabideen bidez jakin dugu Espainiako landa-eremuan irregulartasun larriko egoerak detektatu direla, balizko iruzurrak eta irregulartasunak detektatze eta amaiarazte aldera Laneko Ikuskaritzak maiatzean eta ekainean egindako ikuskapenen kanpaina berezi baten ondorioz.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Ikuskapenen kanpaina horrek kritika sutsuak eragin ditu gure erkidegoko lehen sektoreko ordezkarien sektore batean, zeinak Laneko ministro Yolanda Díazen dimisioa eskatzeraino iritsi baitira. Gure ustez, dimisio-eskaera hori harrigarria eta ulergaitza da, bere lege nahiz lan betebeharrak modu arduratsuan betetzen dituen batek egiten badu.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krisiaren unerik latzenetan, nekazariek eta abeltzainek funtsezkoa eta ezinbestekoa zen lana egin dute herritar guztien esku lehen sektoreko produktuak jartzen zirela bermatzeko; hortaz, administrazioaren kezka nagusietako bat izan behar du horien lan eskubideak zorrotz errespetatzen direla bermatzeak.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lehendakariak zer balorazio egiten du Laneko Ikuskaritzak gure herriko landa-eremuan sustatutako ikuskapenen kanpaina hori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