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incidencia de la situación provocada por el covid-19 en el ámbito de las adicciones,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 ¿Dispone el Gobierno de Navarra de datos, información o algún tipo de estudio que permita conocer la incidencia que ha tenido, está teniendo o puede tener la situación provocada por el covid-19 en el ámbito de las adicciones, especialmente en el del juego patológico o ludopatía online o las conductas y comportamientos adictivos relacionados con las pantallas?</w:t>
      </w:r>
    </w:p>
    <w:p>
      <w:pPr>
        <w:pStyle w:val="0"/>
        <w:suppressAutoHyphens w:val="false"/>
        <w:rPr>
          <w:rStyle w:val="1"/>
        </w:rPr>
      </w:pPr>
      <w:r>
        <w:rPr>
          <w:rStyle w:val="1"/>
        </w:rPr>
        <w:t xml:space="preserve">– Si no es así, ¿tiene intención de realizar algún estudio?</w:t>
      </w:r>
    </w:p>
    <w:p>
      <w:pPr>
        <w:pStyle w:val="0"/>
        <w:suppressAutoHyphens w:val="false"/>
        <w:rPr>
          <w:rStyle w:val="1"/>
        </w:rPr>
      </w:pPr>
      <w:r>
        <w:rPr>
          <w:rStyle w:val="1"/>
        </w:rPr>
        <w:t xml:space="preserve">– ¿Tiene intención el Gobierno de Navarra de adecuar el III Plan de prevención de drogas y adicciones 2018-2023 a la situación actual y valorar los riesgos añadidos que en este ámbito suponen las medidas de confinamiento y distancia social, así como el aumento del uso de pantallas?</w:t>
      </w:r>
    </w:p>
    <w:p>
      <w:pPr>
        <w:pStyle w:val="0"/>
        <w:suppressAutoHyphens w:val="false"/>
        <w:rPr>
          <w:rStyle w:val="1"/>
        </w:rPr>
      </w:pPr>
      <w:r>
        <w:rPr>
          <w:rStyle w:val="1"/>
        </w:rPr>
        <w:t xml:space="preserve">– Si es así, ¿qué nuevas líneas de trabajo o medidas concretas están valorando?</w:t>
      </w:r>
    </w:p>
    <w:p>
      <w:pPr>
        <w:pStyle w:val="0"/>
        <w:suppressAutoHyphens w:val="false"/>
        <w:rPr>
          <w:rStyle w:val="1"/>
        </w:rPr>
      </w:pPr>
      <w:r>
        <w:rPr>
          <w:rStyle w:val="1"/>
        </w:rPr>
        <w:t xml:space="preserve">Pamplona-Iruñea, 4 de junio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