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batería de acciones a realizar durante los próximos meses que ha acordado el Gobierno en el seno del Consejo de Diálogo Social,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Ayer, en el seno del Consejo Económico y Social, se adoptó un acuerdo que contó con el visto bueno del Gobierno –la propia Presidenta firmó el documento con los representantes de la asociación de empresarios, CEN, y los sindicatos UGT y CCOO– en el que se indica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“Consideraciones finales.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(…) Las medidas aquí recogidas, acordadas y consensuadas suponen el punto de inicio de una batería de acciones a realizar durante los próximos meses para paliar el impacto de la crisis económica en las personas y en las empresas, y para ello, se seguirán manteniendo encuentros periódicos”.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 se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Cuando el Gobierno firmó este documento, ¿en qué “batería de acciones a realizar durante los próximos meses” estaba pensando?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¿Puede concretar el Gobierno el contenido de esas acciones que cree que deberán de realizarse durante los próximos meses?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calculado el Gobierno el coste de esa “batería de acciones”? ¿Cómo piensa financiar ese coste, con qué recursos cuenta para ello?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17 de junio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