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ekainaren 18an, erabaki du aintzat ez hartzea Hondakinei eta haien fiskalitateari buruzko ekainaren 18ko 14/2018 Foru Legea aldatzeko Foru Lege proposamena, zeina Adolfo Araiz Flamarique jaunak aurkeztu baitzuen eta 2020ko maiatzaren 12ko 52.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