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del Comité Regional del Transporte,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Laura Aznal Sagasti, parlamentaria foral adscrita al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 ¿Tiene previsto el Departamento de Cohesión Territorial convocar en esta legislatura el Comité Regional del Transporte? ¿En qué plazos?</w:t>
      </w:r>
    </w:p>
    <w:p>
      <w:pPr>
        <w:pStyle w:val="0"/>
        <w:suppressAutoHyphens w:val="false"/>
        <w:rPr>
          <w:rStyle w:val="1"/>
        </w:rPr>
      </w:pPr>
      <w:r>
        <w:rPr>
          <w:rStyle w:val="1"/>
        </w:rPr>
        <w:t xml:space="preserve">– ¿Ha valorado el Departamento la magnitud del impacto de la covid 19 en el sector del transporte en Navarra?</w:t>
      </w:r>
    </w:p>
    <w:p>
      <w:pPr>
        <w:pStyle w:val="0"/>
        <w:suppressAutoHyphens w:val="false"/>
        <w:rPr>
          <w:rStyle w:val="1"/>
        </w:rPr>
      </w:pPr>
      <w:r>
        <w:rPr>
          <w:rStyle w:val="1"/>
        </w:rPr>
        <w:t xml:space="preserve">– ¿Cuál es el ahorro económico estimado para el Departamento de haber dejado de realizar todas aquellas gestiones que ahora deben realizar los transportistas directamente con el Ministerio de Interior? (visados, tarjetas de transportes, permisos, sanciones etc.) </w:t>
      </w:r>
    </w:p>
    <w:p>
      <w:pPr>
        <w:pStyle w:val="0"/>
        <w:suppressAutoHyphens w:val="false"/>
        <w:rPr>
          <w:rStyle w:val="1"/>
        </w:rPr>
      </w:pPr>
      <w:r>
        <w:rPr>
          <w:rStyle w:val="1"/>
        </w:rPr>
        <w:t xml:space="preserve">En Iruñea, a 25 de junio de 2020.</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