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etxebizitza hutsen errolda egiteari buruzkoa. Galdera 2020ko martxoaren 13ko 35. Nafarroako Parlamentuko Aldizkari Ofizialean argitaratu zen.</w:t>
      </w:r>
    </w:p>
    <w:p>
      <w:pPr>
        <w:pStyle w:val="0"/>
        <w:suppressAutoHyphens w:val="false"/>
        <w:rPr>
          <w:rStyle w:val="1"/>
        </w:rPr>
      </w:pPr>
      <w:r>
        <w:rPr>
          <w:rStyle w:val="1"/>
        </w:rPr>
        <w:t xml:space="preserve">Iruñean, 2020ko maiatzaren 28an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Errok 20PES-00053 zenbakiko galdera egin du, idatziz erantzutekoa. Honen bidez, Lurraldearen Antolamenduko, Etxebizitzako, Paisaiako eta Proiektu Estrategikoetako kontseilariak honako hau jakinarazten dizu:</w:t>
      </w:r>
    </w:p>
    <w:p>
      <w:pPr>
        <w:pStyle w:val="0"/>
        <w:suppressAutoHyphens w:val="false"/>
        <w:rPr>
          <w:rStyle w:val="1"/>
        </w:rPr>
      </w:pPr>
      <w:r>
        <w:rPr>
          <w:rStyle w:val="1"/>
        </w:rPr>
        <w:t xml:space="preserve">Etxebizitza Hutsen Erregistroa prestatzeko lanari bi pertsona atxiki zaizkio: Programen Hedapenerako eta Ikuskapenerako Zerbitzuko burua, lanaldi partzialean, eta Ikuskapen Ataleko burua. Aurreikusi da hemendik gutxira Administrazio Publikoko teknikari bat (arlo juridikoa) eta bi administrari ere sartzea zerbitzuan.</w:t>
      </w:r>
    </w:p>
    <w:p>
      <w:pPr>
        <w:pStyle w:val="0"/>
        <w:suppressAutoHyphens w:val="false"/>
        <w:rPr>
          <w:rStyle w:val="1"/>
        </w:rPr>
      </w:pPr>
      <w:r>
        <w:rPr>
          <w:rStyle w:val="1"/>
        </w:rPr>
        <w:t xml:space="preserve">Gainera, erregistroa prestatzeko beharrezkoa da Lur-ondasunen eta Ondarearen gaineko Tributuen Zerbitzuaren, Tributuen arloko Informazio Sistemen Zerbitzuaren eta Departamentuetako Informazio Sistemen Zerbitzuaren lankidetza.</w:t>
      </w:r>
    </w:p>
    <w:p>
      <w:pPr>
        <w:pStyle w:val="0"/>
        <w:suppressAutoHyphens w:val="false"/>
        <w:rPr>
          <w:rStyle w:val="1"/>
        </w:rPr>
      </w:pPr>
      <w:r>
        <w:rPr>
          <w:rStyle w:val="1"/>
        </w:rPr>
        <w:t xml:space="preserve">Nafarroako etxebizitzen titularrei buruzko datuak Excel dokumentu batean jasotzen dira, eta bertan adierazten dira, baita ere, ur- eta argi-kontsumoak. Hogei etxebizitza edo gehiagoren titular diren pertsona fisiko edo juridikoen hautaketa bat egiten da, etxebizitza hutsak eta etxebizitza-edukitzaile handiak bereizteko.</w:t>
      </w:r>
    </w:p>
    <w:p>
      <w:pPr>
        <w:pStyle w:val="0"/>
        <w:suppressAutoHyphens w:val="false"/>
        <w:rPr>
          <w:rStyle w:val="1"/>
        </w:rPr>
      </w:pPr>
      <w:r>
        <w:rPr>
          <w:rStyle w:val="1"/>
        </w:rPr>
        <w:t xml:space="preserve">Era berean, beste Excel dokumentu bat sortzen da, Nafarroako hiru etxebizitza edo gehiagoren titularren datuekin, eta proiektu pilotuan aintzat hartutako udalerrietan daudenak hautatzen dira; hau da: Bera, Burlata, Cárcar, Corella, Altsasu, Arantza, lgantzi, Lesaka eta Etxalar.</w:t>
      </w:r>
    </w:p>
    <w:p>
      <w:pPr>
        <w:pStyle w:val="0"/>
        <w:suppressAutoHyphens w:val="false"/>
        <w:rPr>
          <w:rStyle w:val="1"/>
        </w:rPr>
      </w:pPr>
      <w:r>
        <w:rPr>
          <w:rStyle w:val="1"/>
        </w:rPr>
        <w:t xml:space="preserve">Ezinezkoa da zenbatespen ekonomiko bat egitea, lanak Foru Administrazioaren beraren baliabideekin egiten baitira.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maiatzaren 28an</w:t>
      </w:r>
    </w:p>
    <w:p>
      <w:pPr>
        <w:pStyle w:val="0"/>
        <w:suppressAutoHyphens w:val="false"/>
        <w:rPr>
          <w:rStyle w:val="1"/>
        </w:rPr>
      </w:pPr>
      <w:r>
        <w:rPr>
          <w:rStyle w:val="1"/>
        </w:rPr>
        <w:t xml:space="preserve">Lurraldearen Antolamenduko, Etxebizitzako, Paisaiako eta Proiektu Estrategikoetako kontseilaria: José María Aierdi Fernández de Barrena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