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48" w:rsidRDefault="000D0748" w:rsidP="000D0748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842D77">
        <w:rPr>
          <w:rFonts w:asciiTheme="minorHAnsi" w:hAnsiTheme="minorHAnsi"/>
          <w:sz w:val="28"/>
          <w:szCs w:val="28"/>
          <w:lang w:val="es-ES_tradnl"/>
        </w:rPr>
        <w:t>El Consejero de Ordenación del Territorio, Vivienda, Paisaje y Proyectos Estratégicos, en relación con la pregunta escrita, 2</w:t>
      </w:r>
      <w:r>
        <w:rPr>
          <w:rFonts w:asciiTheme="minorHAnsi" w:hAnsiTheme="minorHAnsi"/>
          <w:sz w:val="28"/>
          <w:szCs w:val="28"/>
          <w:lang w:val="es-ES_tradnl"/>
        </w:rPr>
        <w:t>0</w:t>
      </w:r>
      <w:r w:rsidRPr="00842D77">
        <w:rPr>
          <w:rFonts w:asciiTheme="minorHAnsi" w:hAnsiTheme="minorHAnsi"/>
          <w:sz w:val="28"/>
          <w:szCs w:val="28"/>
          <w:lang w:val="es-ES_tradnl"/>
        </w:rPr>
        <w:t xml:space="preserve">PES-00053, formulada por el Parlamentario don </w:t>
      </w:r>
      <w:proofErr w:type="spellStart"/>
      <w:r w:rsidRPr="00842D77">
        <w:rPr>
          <w:rFonts w:asciiTheme="minorHAnsi" w:hAnsiTheme="minorHAnsi"/>
          <w:sz w:val="28"/>
          <w:szCs w:val="28"/>
          <w:lang w:val="es-ES_tradnl"/>
        </w:rPr>
        <w:t>Maiorga</w:t>
      </w:r>
      <w:proofErr w:type="spellEnd"/>
      <w:r w:rsidRPr="00842D77">
        <w:rPr>
          <w:rFonts w:asciiTheme="minorHAnsi" w:hAnsiTheme="minorHAnsi"/>
          <w:sz w:val="28"/>
          <w:szCs w:val="28"/>
          <w:lang w:val="es-ES_tradnl"/>
        </w:rPr>
        <w:t xml:space="preserve"> Ramírez Erro, adscrito al Grupo Parlamentario de EH Bildu Nafarroa, tiene el honor de informar lo siguiente:</w:t>
      </w:r>
    </w:p>
    <w:p w:rsidR="000D0748" w:rsidRDefault="000D0748" w:rsidP="000D0748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842D77">
        <w:rPr>
          <w:rFonts w:asciiTheme="minorHAnsi" w:hAnsiTheme="minorHAnsi"/>
          <w:sz w:val="28"/>
          <w:szCs w:val="28"/>
          <w:lang w:val="es-ES_tradnl"/>
        </w:rPr>
        <w:t>Para la elaboración del Registro de Viviendas Deshabitadas se han adscrito dos personas, el director del Servicio de Inspección y Difusión de Programas, a tiempo parcial, y la jefa de la Sección de Inspección. Está previsto que se incorporen próximamente al Servicio un técnico de administración pública (rama jurídica) y dos administrativos.</w:t>
      </w:r>
    </w:p>
    <w:p w:rsidR="000D0748" w:rsidRDefault="000D0748" w:rsidP="000D0748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842D77">
        <w:rPr>
          <w:rFonts w:asciiTheme="minorHAnsi" w:hAnsiTheme="minorHAnsi"/>
          <w:sz w:val="28"/>
          <w:szCs w:val="28"/>
          <w:lang w:val="es-ES_tradnl"/>
        </w:rPr>
        <w:t>Además, la elaboración del registro requiere la colaboración del Servicio de Riqueza Territorial y Tributos Patrimoniales, del Servicio de Sistemas de Información Tributaria y del Servicio de Sistemas de Información Departamentales.</w:t>
      </w:r>
    </w:p>
    <w:p w:rsidR="000D0748" w:rsidRDefault="000D0748" w:rsidP="000D0748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842D77">
        <w:rPr>
          <w:rFonts w:asciiTheme="minorHAnsi" w:hAnsiTheme="minorHAnsi"/>
          <w:sz w:val="28"/>
          <w:szCs w:val="28"/>
          <w:lang w:val="es-ES_tradnl"/>
        </w:rPr>
        <w:t>Los datos correspondientes a titu</w:t>
      </w:r>
      <w:r w:rsidR="00F1246F">
        <w:rPr>
          <w:rFonts w:asciiTheme="minorHAnsi" w:hAnsiTheme="minorHAnsi"/>
          <w:sz w:val="28"/>
          <w:szCs w:val="28"/>
          <w:lang w:val="es-ES_tradnl"/>
        </w:rPr>
        <w:t xml:space="preserve">lares de vivienda en Navarra se </w:t>
      </w:r>
      <w:r w:rsidRPr="00842D77">
        <w:rPr>
          <w:rFonts w:asciiTheme="minorHAnsi" w:hAnsiTheme="minorHAnsi"/>
          <w:sz w:val="28"/>
          <w:szCs w:val="28"/>
          <w:lang w:val="es-ES_tradnl"/>
        </w:rPr>
        <w:t>incorporan a un documento Excel, en el que se incluyen los consumos de agua y de luz. Se realiza una selección de aquellas personas, físicas o jurídicas, titulares de 20 o más viviendas, que permita identificar las viviendas vacías de grandes tenedores.</w:t>
      </w:r>
    </w:p>
    <w:p w:rsidR="000D0748" w:rsidRDefault="000D0748" w:rsidP="000D0748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842D77">
        <w:rPr>
          <w:rFonts w:asciiTheme="minorHAnsi" w:hAnsiTheme="minorHAnsi"/>
          <w:sz w:val="28"/>
          <w:szCs w:val="28"/>
          <w:lang w:val="es-ES_tradnl"/>
        </w:rPr>
        <w:t>De igual modo, se genera otro documento Excel, con los titulares de tres o más viviendas en Navarra y se sele</w:t>
      </w:r>
      <w:bookmarkStart w:id="0" w:name="_GoBack"/>
      <w:bookmarkEnd w:id="0"/>
      <w:r w:rsidRPr="00842D77">
        <w:rPr>
          <w:rFonts w:asciiTheme="minorHAnsi" w:hAnsiTheme="minorHAnsi"/>
          <w:sz w:val="28"/>
          <w:szCs w:val="28"/>
          <w:lang w:val="es-ES_tradnl"/>
        </w:rPr>
        <w:t xml:space="preserve">ccionan aquellas ubicadas en las localidades incluidas en el proyecto piloto: </w:t>
      </w:r>
      <w:proofErr w:type="spellStart"/>
      <w:r w:rsidRPr="00842D77">
        <w:rPr>
          <w:rFonts w:asciiTheme="minorHAnsi" w:hAnsiTheme="minorHAnsi"/>
          <w:sz w:val="28"/>
          <w:szCs w:val="28"/>
          <w:lang w:val="es-ES_tradnl"/>
        </w:rPr>
        <w:t>Bera</w:t>
      </w:r>
      <w:proofErr w:type="spellEnd"/>
      <w:r w:rsidRPr="00842D77">
        <w:rPr>
          <w:rFonts w:asciiTheme="minorHAnsi" w:hAnsiTheme="minorHAnsi"/>
          <w:sz w:val="28"/>
          <w:szCs w:val="28"/>
          <w:lang w:val="es-ES_tradnl"/>
        </w:rPr>
        <w:t xml:space="preserve">, Burlada, </w:t>
      </w:r>
      <w:proofErr w:type="spellStart"/>
      <w:r w:rsidRPr="00842D77">
        <w:rPr>
          <w:rFonts w:asciiTheme="minorHAnsi" w:hAnsiTheme="minorHAnsi"/>
          <w:sz w:val="28"/>
          <w:szCs w:val="28"/>
          <w:lang w:val="es-ES_tradnl"/>
        </w:rPr>
        <w:t>Cárcar</w:t>
      </w:r>
      <w:proofErr w:type="spellEnd"/>
      <w:r w:rsidRPr="00842D77">
        <w:rPr>
          <w:rFonts w:asciiTheme="minorHAnsi" w:hAnsiTheme="minorHAnsi"/>
          <w:sz w:val="28"/>
          <w:szCs w:val="28"/>
          <w:lang w:val="es-ES_tradnl"/>
        </w:rPr>
        <w:t xml:space="preserve">, Corella, </w:t>
      </w:r>
      <w:proofErr w:type="spellStart"/>
      <w:r w:rsidRPr="00842D77">
        <w:rPr>
          <w:rFonts w:asciiTheme="minorHAnsi" w:hAnsiTheme="minorHAnsi"/>
          <w:sz w:val="28"/>
          <w:szCs w:val="28"/>
          <w:lang w:val="es-ES_tradnl"/>
        </w:rPr>
        <w:t>Altasu</w:t>
      </w:r>
      <w:proofErr w:type="spellEnd"/>
      <w:r w:rsidRPr="00842D77">
        <w:rPr>
          <w:rFonts w:asciiTheme="minorHAnsi" w:hAnsiTheme="minorHAnsi"/>
          <w:sz w:val="28"/>
          <w:szCs w:val="28"/>
          <w:lang w:val="es-ES_tradnl"/>
        </w:rPr>
        <w:t>/</w:t>
      </w:r>
      <w:proofErr w:type="spellStart"/>
      <w:r w:rsidRPr="00842D77">
        <w:rPr>
          <w:rFonts w:asciiTheme="minorHAnsi" w:hAnsiTheme="minorHAnsi"/>
          <w:sz w:val="28"/>
          <w:szCs w:val="28"/>
          <w:lang w:val="es-ES_tradnl"/>
        </w:rPr>
        <w:t>Alsasua</w:t>
      </w:r>
      <w:proofErr w:type="spellEnd"/>
      <w:r w:rsidRPr="00842D77">
        <w:rPr>
          <w:rFonts w:asciiTheme="minorHAnsi" w:hAnsiTheme="minorHAnsi"/>
          <w:sz w:val="28"/>
          <w:szCs w:val="28"/>
          <w:lang w:val="es-ES_tradnl"/>
        </w:rPr>
        <w:t xml:space="preserve">, </w:t>
      </w:r>
      <w:proofErr w:type="spellStart"/>
      <w:r w:rsidRPr="00842D77">
        <w:rPr>
          <w:rFonts w:asciiTheme="minorHAnsi" w:hAnsiTheme="minorHAnsi"/>
          <w:sz w:val="28"/>
          <w:szCs w:val="28"/>
          <w:lang w:val="es-ES_tradnl"/>
        </w:rPr>
        <w:t>Arantza</w:t>
      </w:r>
      <w:proofErr w:type="spellEnd"/>
      <w:r w:rsidRPr="00842D77">
        <w:rPr>
          <w:rFonts w:asciiTheme="minorHAnsi" w:hAnsiTheme="minorHAnsi"/>
          <w:sz w:val="28"/>
          <w:szCs w:val="28"/>
          <w:lang w:val="es-ES_tradnl"/>
        </w:rPr>
        <w:t xml:space="preserve">, </w:t>
      </w:r>
      <w:proofErr w:type="spellStart"/>
      <w:r w:rsidRPr="00842D77">
        <w:rPr>
          <w:rFonts w:asciiTheme="minorHAnsi" w:hAnsiTheme="minorHAnsi"/>
          <w:sz w:val="28"/>
          <w:szCs w:val="28"/>
          <w:lang w:val="es-ES_tradnl"/>
        </w:rPr>
        <w:t>lgantzi</w:t>
      </w:r>
      <w:proofErr w:type="spellEnd"/>
      <w:r w:rsidRPr="00842D77">
        <w:rPr>
          <w:rFonts w:asciiTheme="minorHAnsi" w:hAnsiTheme="minorHAnsi"/>
          <w:sz w:val="28"/>
          <w:szCs w:val="28"/>
          <w:lang w:val="es-ES_tradnl"/>
        </w:rPr>
        <w:t xml:space="preserve">, </w:t>
      </w:r>
      <w:proofErr w:type="spellStart"/>
      <w:r w:rsidRPr="00842D77">
        <w:rPr>
          <w:rFonts w:asciiTheme="minorHAnsi" w:hAnsiTheme="minorHAnsi"/>
          <w:sz w:val="28"/>
          <w:szCs w:val="28"/>
          <w:lang w:val="es-ES_tradnl"/>
        </w:rPr>
        <w:t>Lesaka</w:t>
      </w:r>
      <w:proofErr w:type="spellEnd"/>
      <w:r w:rsidRPr="00842D77">
        <w:rPr>
          <w:rFonts w:asciiTheme="minorHAnsi" w:hAnsiTheme="minorHAnsi"/>
          <w:sz w:val="28"/>
          <w:szCs w:val="28"/>
          <w:lang w:val="es-ES_tradnl"/>
        </w:rPr>
        <w:t xml:space="preserve"> y </w:t>
      </w:r>
      <w:proofErr w:type="spellStart"/>
      <w:r w:rsidRPr="00842D77">
        <w:rPr>
          <w:rFonts w:asciiTheme="minorHAnsi" w:hAnsiTheme="minorHAnsi"/>
          <w:sz w:val="28"/>
          <w:szCs w:val="28"/>
          <w:lang w:val="es-ES_tradnl"/>
        </w:rPr>
        <w:t>Etxalar</w:t>
      </w:r>
      <w:proofErr w:type="spellEnd"/>
      <w:r w:rsidRPr="00842D77">
        <w:rPr>
          <w:rFonts w:asciiTheme="minorHAnsi" w:hAnsiTheme="minorHAnsi"/>
          <w:sz w:val="28"/>
          <w:szCs w:val="28"/>
          <w:lang w:val="es-ES_tradnl"/>
        </w:rPr>
        <w:t>.</w:t>
      </w:r>
    </w:p>
    <w:p w:rsidR="000D0748" w:rsidRDefault="000D0748" w:rsidP="000D0748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842D77">
        <w:rPr>
          <w:rFonts w:asciiTheme="minorHAnsi" w:hAnsiTheme="minorHAnsi"/>
          <w:sz w:val="28"/>
          <w:szCs w:val="28"/>
          <w:lang w:val="es-ES_tradnl"/>
        </w:rPr>
        <w:t>No puede hacer</w:t>
      </w:r>
      <w:r>
        <w:rPr>
          <w:rFonts w:asciiTheme="minorHAnsi" w:hAnsiTheme="minorHAnsi"/>
          <w:sz w:val="28"/>
          <w:szCs w:val="28"/>
          <w:lang w:val="es-ES_tradnl"/>
        </w:rPr>
        <w:t>se</w:t>
      </w:r>
      <w:r w:rsidRPr="00842D77">
        <w:rPr>
          <w:rFonts w:asciiTheme="minorHAnsi" w:hAnsiTheme="minorHAnsi"/>
          <w:sz w:val="28"/>
          <w:szCs w:val="28"/>
          <w:lang w:val="es-ES_tradnl"/>
        </w:rPr>
        <w:t xml:space="preserve"> una cuantificación económica ya que los trabajos se realizan con medios propios de la Administración Foral.</w:t>
      </w:r>
    </w:p>
    <w:p w:rsidR="000D0748" w:rsidRDefault="000D0748" w:rsidP="000D0748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842D77">
        <w:rPr>
          <w:rFonts w:asciiTheme="minorHAnsi" w:hAnsiTheme="minorHAnsi"/>
          <w:sz w:val="28"/>
          <w:szCs w:val="28"/>
          <w:lang w:val="es-ES_tradnl"/>
        </w:rPr>
        <w:t>Es cuanto tengo el honor de informar en cumplimiento del artículo 194 del Reglamento del Parlamento de Navarra</w:t>
      </w:r>
    </w:p>
    <w:p w:rsidR="000D0748" w:rsidRDefault="000D0748" w:rsidP="000D0748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842D77">
        <w:rPr>
          <w:rFonts w:asciiTheme="minorHAnsi" w:hAnsiTheme="minorHAnsi"/>
          <w:sz w:val="28"/>
          <w:szCs w:val="28"/>
          <w:lang w:val="es-ES_tradnl"/>
        </w:rPr>
        <w:t>En Pamplona, a 28 de mayo de 2020</w:t>
      </w:r>
    </w:p>
    <w:p w:rsidR="005D6830" w:rsidRPr="000D0748" w:rsidRDefault="000D0748" w:rsidP="000D0748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 xml:space="preserve">El Consejero de </w:t>
      </w:r>
      <w:r w:rsidRPr="00842D77">
        <w:rPr>
          <w:rFonts w:asciiTheme="minorHAnsi" w:hAnsiTheme="minorHAnsi"/>
          <w:sz w:val="28"/>
          <w:szCs w:val="28"/>
          <w:lang w:val="es-ES_tradnl"/>
        </w:rPr>
        <w:t>Ordenación del Territorio, Vivienda, Paisaje y Proyectos Estratégicos</w:t>
      </w:r>
      <w:r>
        <w:rPr>
          <w:rFonts w:asciiTheme="minorHAnsi" w:hAnsiTheme="minorHAnsi"/>
          <w:sz w:val="28"/>
          <w:szCs w:val="28"/>
          <w:lang w:val="es-ES_tradnl"/>
        </w:rPr>
        <w:t xml:space="preserve">: </w:t>
      </w:r>
      <w:r w:rsidRPr="00842D77">
        <w:rPr>
          <w:rFonts w:asciiTheme="minorHAnsi" w:hAnsiTheme="minorHAnsi"/>
          <w:sz w:val="28"/>
          <w:szCs w:val="28"/>
          <w:lang w:val="es-ES_tradnl"/>
        </w:rPr>
        <w:t xml:space="preserve">José María </w:t>
      </w:r>
      <w:proofErr w:type="spellStart"/>
      <w:r w:rsidRPr="00842D77">
        <w:rPr>
          <w:rFonts w:asciiTheme="minorHAnsi" w:hAnsiTheme="minorHAnsi"/>
          <w:sz w:val="28"/>
          <w:szCs w:val="28"/>
          <w:lang w:val="es-ES_tradnl"/>
        </w:rPr>
        <w:t>Aierdi</w:t>
      </w:r>
      <w:proofErr w:type="spellEnd"/>
      <w:r w:rsidRPr="00842D77">
        <w:rPr>
          <w:rFonts w:asciiTheme="minorHAnsi" w:hAnsiTheme="minorHAnsi"/>
          <w:sz w:val="28"/>
          <w:szCs w:val="28"/>
          <w:lang w:val="es-ES_tradnl"/>
        </w:rPr>
        <w:t xml:space="preserve"> Fernández de Barrena</w:t>
      </w:r>
    </w:p>
    <w:sectPr w:rsidR="005D6830" w:rsidRPr="000D0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48"/>
    <w:rsid w:val="000957E2"/>
    <w:rsid w:val="000D0748"/>
    <w:rsid w:val="004D7F0B"/>
    <w:rsid w:val="005D6830"/>
    <w:rsid w:val="00F1246F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0D0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0D0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Aranaz, Carlota</cp:lastModifiedBy>
  <cp:revision>2</cp:revision>
  <dcterms:created xsi:type="dcterms:W3CDTF">2020-05-28T16:41:00Z</dcterms:created>
  <dcterms:modified xsi:type="dcterms:W3CDTF">2020-07-01T10:09:00Z</dcterms:modified>
</cp:coreProperties>
</file>