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El Consejero de Ordenación del Territorio, Vivienda, Paisaje y Proyectos Estratégicos, en relación con la pregunta escrita, 2</w:t>
      </w:r>
      <w:r>
        <w:rPr>
          <w:rFonts w:asciiTheme="minorHAnsi" w:hAnsiTheme="minorHAnsi"/>
          <w:sz w:val="28"/>
          <w:szCs w:val="28"/>
          <w:lang w:val="es-ES_tradnl"/>
        </w:rPr>
        <w:t>0</w:t>
      </w:r>
      <w:r w:rsidRPr="00842D77">
        <w:rPr>
          <w:rFonts w:asciiTheme="minorHAnsi" w:hAnsiTheme="minorHAnsi"/>
          <w:sz w:val="28"/>
          <w:szCs w:val="28"/>
          <w:lang w:val="es-ES_tradnl"/>
        </w:rPr>
        <w:t xml:space="preserve">PES-00053, formulada por el Parlamentario don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Maiorga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 Ramírez Erro, adscrito al Grupo Parlamentario de EH Bildu Nafarroa, tiene el honor de informar lo siguiente: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Para la elaboración del Registro de Viviendas Deshabitadas se han adscrito dos personas, el director del Servicio de Inspección y Difusión de Programas, a tiempo parcial, y la jefa de la Sección de Inspección. Está previsto que se incorporen próximamente al Servicio un técnico de administración pública (rama jurídica) y dos administrativos.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Además, la elaboración del registro requiere la colaboración del Servicio de Riqueza Territorial y Tributos Patrimoniales, del Servicio de Sistemas de Información Tributaria y del Servicio de Sistemas de Información Departamentales.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Los datos correspondientes a titu</w:t>
      </w:r>
      <w:r w:rsidR="00F1246F">
        <w:rPr>
          <w:rFonts w:asciiTheme="minorHAnsi" w:hAnsiTheme="minorHAnsi"/>
          <w:sz w:val="28"/>
          <w:szCs w:val="28"/>
          <w:lang w:val="es-ES_tradnl"/>
        </w:rPr>
        <w:t xml:space="preserve">lares de vivienda en Navarra se </w:t>
      </w:r>
      <w:r w:rsidRPr="00842D77">
        <w:rPr>
          <w:rFonts w:asciiTheme="minorHAnsi" w:hAnsiTheme="minorHAnsi"/>
          <w:sz w:val="28"/>
          <w:szCs w:val="28"/>
          <w:lang w:val="es-ES_tradnl"/>
        </w:rPr>
        <w:t>incorporan a un documento Excel, en el que se incluyen los consumos de agua y de luz. Se realiza una selección de aquellas personas, físicas o jurídicas, titulares de 20 o más viviendas, que permita identificar las viviendas vacías de grandes tenedores.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De igual modo, se genera otro documento Excel, con los titulares de tres o más viviendas en Navarra y se sele</w:t>
      </w:r>
      <w:bookmarkStart w:id="0" w:name="_GoBack"/>
      <w:bookmarkEnd w:id="0"/>
      <w:r w:rsidRPr="00842D77">
        <w:rPr>
          <w:rFonts w:asciiTheme="minorHAnsi" w:hAnsiTheme="minorHAnsi"/>
          <w:sz w:val="28"/>
          <w:szCs w:val="28"/>
          <w:lang w:val="es-ES_tradnl"/>
        </w:rPr>
        <w:t xml:space="preserve">ccionan aquellas ubicadas en las localidades incluidas en el proyecto piloto: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Bera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, Burlada,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Cárcar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, Corella,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Altasu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>/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Alsasua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,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Arantza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,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lgantzi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,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Lesaka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 y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Etxalar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>.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No puede hacer</w:t>
      </w:r>
      <w:r>
        <w:rPr>
          <w:rFonts w:asciiTheme="minorHAnsi" w:hAnsiTheme="minorHAnsi"/>
          <w:sz w:val="28"/>
          <w:szCs w:val="28"/>
          <w:lang w:val="es-ES_tradnl"/>
        </w:rPr>
        <w:t>se</w:t>
      </w:r>
      <w:r w:rsidRPr="00842D77">
        <w:rPr>
          <w:rFonts w:asciiTheme="minorHAnsi" w:hAnsiTheme="minorHAnsi"/>
          <w:sz w:val="28"/>
          <w:szCs w:val="28"/>
          <w:lang w:val="es-ES_tradnl"/>
        </w:rPr>
        <w:t xml:space="preserve"> una cuantificación económica ya que los trabajos se realizan con medios propios de la Administración Foral.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Es cuanto tengo el honor de informar en cumplimiento del artículo 194 del Reglamento del Parlamento de Navarra</w:t>
      </w:r>
    </w:p>
    <w:p w:rsid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42D77">
        <w:rPr>
          <w:rFonts w:asciiTheme="minorHAnsi" w:hAnsiTheme="minorHAnsi"/>
          <w:sz w:val="28"/>
          <w:szCs w:val="28"/>
          <w:lang w:val="es-ES_tradnl"/>
        </w:rPr>
        <w:t>En Pamplona, a 28 de mayo de 2020</w:t>
      </w:r>
    </w:p>
    <w:p w:rsidR="005D6830" w:rsidRPr="000D0748" w:rsidRDefault="000D0748" w:rsidP="000D0748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El Consejero de </w:t>
      </w:r>
      <w:r w:rsidRPr="00842D77">
        <w:rPr>
          <w:rFonts w:asciiTheme="minorHAnsi" w:hAnsiTheme="minorHAnsi"/>
          <w:sz w:val="28"/>
          <w:szCs w:val="28"/>
          <w:lang w:val="es-ES_tradnl"/>
        </w:rPr>
        <w:t>Ordenación del Territorio, Vivienda, Paisaje y Proyectos Estratégicos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Pr="00842D77">
        <w:rPr>
          <w:rFonts w:asciiTheme="minorHAnsi" w:hAnsiTheme="minorHAnsi"/>
          <w:sz w:val="28"/>
          <w:szCs w:val="28"/>
          <w:lang w:val="es-ES_tradnl"/>
        </w:rPr>
        <w:t xml:space="preserve">José María </w:t>
      </w:r>
      <w:proofErr w:type="spellStart"/>
      <w:r w:rsidRPr="00842D77">
        <w:rPr>
          <w:rFonts w:asciiTheme="minorHAnsi" w:hAnsiTheme="minorHAnsi"/>
          <w:sz w:val="28"/>
          <w:szCs w:val="28"/>
          <w:lang w:val="es-ES_tradnl"/>
        </w:rPr>
        <w:t>Aierdi</w:t>
      </w:r>
      <w:proofErr w:type="spellEnd"/>
      <w:r w:rsidRPr="00842D77">
        <w:rPr>
          <w:rFonts w:asciiTheme="minorHAnsi" w:hAnsiTheme="minorHAnsi"/>
          <w:sz w:val="28"/>
          <w:szCs w:val="28"/>
          <w:lang w:val="es-ES_tradnl"/>
        </w:rPr>
        <w:t xml:space="preserve"> Fernández de Barrena</w:t>
      </w:r>
    </w:p>
    <w:sectPr w:rsidR="005D6830" w:rsidRPr="000D0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8"/>
    <w:rsid w:val="000957E2"/>
    <w:rsid w:val="000D0748"/>
    <w:rsid w:val="004D7F0B"/>
    <w:rsid w:val="005D6830"/>
    <w:rsid w:val="00F1246F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0D0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0D0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2020-05-28T16:41:00Z</dcterms:created>
  <dcterms:modified xsi:type="dcterms:W3CDTF">2020-07-01T10:09:00Z</dcterms:modified>
</cp:coreProperties>
</file>