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jakiteko Gobernuak zer iritzi duen eremu ez euskalduneko halako langile-deialdiei buruz non frantsesez, ingelesez edo alemanez jakitea merezimendu gisa baloratzen den baina ez, ordea, Nafarroako beste hizkuntza berekia den euskararen jakitea.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uztailaren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idatzi hauek aurkezten dizkio Legebiltzarreko Mahaiari, izapidetu ditzan:</w:t>
      </w:r>
    </w:p>
    <w:p>
      <w:pPr>
        <w:pStyle w:val="0"/>
        <w:suppressAutoHyphens w:val="false"/>
        <w:rPr>
          <w:rStyle w:val="1"/>
        </w:rPr>
      </w:pPr>
      <w:r>
        <w:rPr>
          <w:rStyle w:val="1"/>
        </w:rPr>
        <w:t xml:space="preserve">Alkatetzak ekainaren 2an emandako 775/2020 Ebazpenaren bitartez onetsi ziren Tuterako Udaltzaingoko agente lehena izateko bi lanpostu kategoriaz igotzeko lehiaketa bidez betetzeko deialdia eta haren oinarriak. Lanpostu horietako bat barne igoerako txandan betetzekoa da eta bestea txanda irekian, Nafarroako Polizia guztietako kideen artetik. </w:t>
      </w:r>
    </w:p>
    <w:p>
      <w:pPr>
        <w:pStyle w:val="0"/>
        <w:suppressAutoHyphens w:val="false"/>
        <w:rPr>
          <w:rStyle w:val="1"/>
        </w:rPr>
      </w:pPr>
      <w:r>
        <w:rPr>
          <w:rStyle w:val="1"/>
        </w:rPr>
        <w:t xml:space="preserve">Ebazpen hori 2020ko ekainaren 23ko 138. zenbakiko Nafarroako Aldizkari Ofizialean argitaratu zen.</w:t>
      </w:r>
    </w:p>
    <w:p>
      <w:pPr>
        <w:pStyle w:val="0"/>
        <w:suppressAutoHyphens w:val="false"/>
        <w:rPr>
          <w:rStyle w:val="1"/>
        </w:rPr>
      </w:pPr>
      <w:r>
        <w:rPr>
          <w:rStyle w:val="1"/>
        </w:rPr>
        <w:t xml:space="preserve">Lehiaketaldian, 77,5 puntutik 15era bitarte balioetsiko da, merezimendu gisa, “hizkuntzak jakitea”; hau da, % 19,35.</w:t>
      </w:r>
    </w:p>
    <w:p>
      <w:pPr>
        <w:pStyle w:val="0"/>
        <w:suppressAutoHyphens w:val="false"/>
        <w:rPr>
          <w:rStyle w:val="1"/>
        </w:rPr>
      </w:pPr>
      <w:r>
        <w:rPr>
          <w:rStyle w:val="1"/>
        </w:rPr>
        <w:t xml:space="preserve">II. eranskinean, c) apartatuan, honako hau ezartzen da hizkuntzak jakiteari buruzko balorazioa dela-eta:</w:t>
      </w:r>
    </w:p>
    <w:p>
      <w:pPr>
        <w:pStyle w:val="0"/>
        <w:suppressAutoHyphens w:val="false"/>
        <w:rPr>
          <w:rStyle w:val="1"/>
        </w:rPr>
      </w:pPr>
      <w:r>
        <w:rPr>
          <w:rStyle w:val="1"/>
        </w:rPr>
        <w:t xml:space="preserve">“1) Frantsesez, ingelesez edo alemanez jakiteagatik, Europar Batasuneko hizkuntza ofizialak baitira, 5na puntu gehienez ere.</w:t>
      </w:r>
    </w:p>
    <w:p>
      <w:pPr>
        <w:pStyle w:val="0"/>
        <w:suppressAutoHyphens w:val="false"/>
        <w:rPr>
          <w:rStyle w:val="1"/>
        </w:rPr>
      </w:pPr>
      <w:r>
        <w:rPr>
          <w:rStyle w:val="1"/>
        </w:rPr>
        <w:t xml:space="preserve">a) A2 maila: 1 puntu.</w:t>
      </w:r>
    </w:p>
    <w:p>
      <w:pPr>
        <w:pStyle w:val="0"/>
        <w:suppressAutoHyphens w:val="false"/>
        <w:rPr>
          <w:rStyle w:val="1"/>
        </w:rPr>
      </w:pPr>
      <w:r>
        <w:rPr>
          <w:rStyle w:val="1"/>
        </w:rPr>
        <w:t xml:space="preserve">b) B1 maila: 2 puntu.</w:t>
      </w:r>
    </w:p>
    <w:p>
      <w:pPr>
        <w:pStyle w:val="0"/>
        <w:suppressAutoHyphens w:val="false"/>
        <w:rPr>
          <w:rStyle w:val="1"/>
        </w:rPr>
      </w:pPr>
      <w:r>
        <w:rPr>
          <w:rStyle w:val="1"/>
        </w:rPr>
        <w:t xml:space="preserve">c) B2 maila: 3 puntu.</w:t>
      </w:r>
    </w:p>
    <w:p>
      <w:pPr>
        <w:pStyle w:val="0"/>
        <w:suppressAutoHyphens w:val="false"/>
        <w:rPr>
          <w:rStyle w:val="1"/>
        </w:rPr>
      </w:pPr>
      <w:r>
        <w:rPr>
          <w:rStyle w:val="1"/>
        </w:rPr>
        <w:t xml:space="preserve">d) C1 maila: 4 puntu.</w:t>
      </w:r>
    </w:p>
    <w:p>
      <w:pPr>
        <w:pStyle w:val="0"/>
        <w:suppressAutoHyphens w:val="false"/>
        <w:rPr>
          <w:rStyle w:val="1"/>
        </w:rPr>
      </w:pPr>
      <w:r>
        <w:rPr>
          <w:rStyle w:val="1"/>
        </w:rPr>
        <w:t xml:space="preserve">e) C2 maila: 5 puntu.</w:t>
      </w:r>
    </w:p>
    <w:p>
      <w:pPr>
        <w:pStyle w:val="0"/>
        <w:suppressAutoHyphens w:val="false"/>
        <w:rPr>
          <w:rStyle w:val="1"/>
        </w:rPr>
      </w:pPr>
      <w:r>
        <w:rPr>
          <w:rStyle w:val="1"/>
        </w:rPr>
        <w:t xml:space="preserve">Titulazio eta ziurtagiri baliokideak Hizkuntzetarako Europako Erreferentzia Esparru Bateratuan ezarritako mailen arabera baloratuko dira.</w:t>
      </w:r>
    </w:p>
    <w:p>
      <w:pPr>
        <w:pStyle w:val="0"/>
        <w:suppressAutoHyphens w:val="false"/>
        <w:rPr>
          <w:rStyle w:val="1"/>
        </w:rPr>
      </w:pPr>
      <w:r>
        <w:rPr>
          <w:rStyle w:val="1"/>
        </w:rPr>
        <w:t xml:space="preserve">Izangaiek hizkuntza bakoitzean frogatutako maila goikoenari dagokion puntuazioa emanen da, eta inolaz ere ez dira batuko bi maila edo gehiagori dagozkion puntuazioak”.</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Gobernuak zer iritzi dio eremu ez euskalduneko udal bateko langile-deialdi batean “frantsesez, ingelesez edo alemanez jakitea, Europar Batasuneko hizkuntza ofizialak baitira” merezimendu gisa baloratzeari eta, aitzitik, Nafarroako beste hizkuntza berekia, euskara, merezimendu gisa ez baloratzea?</w:t>
      </w:r>
    </w:p>
    <w:p>
      <w:pPr>
        <w:pStyle w:val="0"/>
        <w:suppressAutoHyphens w:val="false"/>
        <w:rPr>
          <w:rStyle w:val="1"/>
        </w:rPr>
      </w:pPr>
      <w:r>
        <w:rPr>
          <w:rStyle w:val="1"/>
        </w:rPr>
        <w:t xml:space="preserve">Gobernuak ba al du deialdi horren aurkako errekurtsoa jartzeko asmorik, euskaraz jakitea ez baloratzean –bai, ordea, frantsesez, ingelesez edo alemanez jakitea– euskara gutxiesten dela iritzita?</w:t>
      </w:r>
    </w:p>
    <w:p>
      <w:pPr>
        <w:pStyle w:val="0"/>
        <w:suppressAutoHyphens w:val="false"/>
        <w:rPr>
          <w:rStyle w:val="1"/>
        </w:rPr>
      </w:pPr>
      <w:r>
        <w:rPr>
          <w:rStyle w:val="1"/>
        </w:rPr>
        <w:t xml:space="preserve">Gobernuak ba al du neurriren bat hartzeko asmorik berriz ere halakorik gerta ez dadin eta, gutxienez ere, eremu ez euskaldunean eta mistoan euskara beti izan dadin baloratua, frantsesez, ingelesez edo alemanez jakiteari emandako puntuazio-baremo berarekin?</w:t>
      </w:r>
    </w:p>
    <w:p>
      <w:pPr>
        <w:pStyle w:val="0"/>
        <w:suppressAutoHyphens w:val="false"/>
        <w:rPr>
          <w:rStyle w:val="1"/>
        </w:rPr>
      </w:pPr>
      <w:r>
        <w:rPr>
          <w:rStyle w:val="1"/>
        </w:rPr>
        <w:t xml:space="preserve">Gobernuak noiz onetsiko du Nafarroako administrazio publikoetan, beren erakunde publikoetan eta menpeko dituzten zuzenbide publikoko entitateetan euskararen erabilera arautzen duen azaroaren 15eko 103/2017 Foru Dekretuaren aldaketa?</w:t>
      </w:r>
    </w:p>
    <w:p>
      <w:pPr>
        <w:pStyle w:val="0"/>
        <w:suppressAutoHyphens w:val="false"/>
        <w:rPr>
          <w:rStyle w:val="1"/>
        </w:rPr>
      </w:pPr>
      <w:r>
        <w:rPr>
          <w:rStyle w:val="1"/>
        </w:rPr>
        <w:t xml:space="preserve">Aldaketa horretan, Gobernuak aurreikusten al du xedapenen bat jasotzea eragozteko Foru Administrazioak nahiz Nafarroako toki entitateek egiten dituzten langile-deialdietan gerta dadin Tuterako Udalean gertatutako egoera hori, zeinetan merezimendu gisa barematzen baita frantsesez, ingelesez edo alemanez jakitea, baina ez, ordea, euskaraz jakitea?</w:t>
      </w:r>
    </w:p>
    <w:p>
      <w:pPr>
        <w:pStyle w:val="0"/>
        <w:suppressAutoHyphens w:val="false"/>
        <w:rPr>
          <w:rStyle w:val="1"/>
        </w:rPr>
      </w:pPr>
      <w:r>
        <w:rPr>
          <w:rStyle w:val="1"/>
        </w:rPr>
        <w:t xml:space="preserve">Iruñean, 2020ko uztailaren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