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vertido de residuos en el ámbito de la Comarca de Pamplona,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las siguientes preguntas escritas.</w:t>
      </w:r>
    </w:p>
    <w:p>
      <w:pPr>
        <w:pStyle w:val="0"/>
        <w:suppressAutoHyphens w:val="false"/>
        <w:rPr>
          <w:rStyle w:val="1"/>
        </w:rPr>
      </w:pPr>
      <w:r>
        <w:rPr>
          <w:rStyle w:val="1"/>
        </w:rPr>
        <w:t xml:space="preserve">¿Cuándo prevé el Departamento de Desarrollo Rural que va a cumplirse con lo establecido en la Directiva en relación con el vertido de residuos en el ámbito de la Comarca de Pamplona?</w:t>
      </w:r>
    </w:p>
    <w:p>
      <w:pPr>
        <w:pStyle w:val="0"/>
        <w:suppressAutoHyphens w:val="false"/>
        <w:rPr>
          <w:rStyle w:val="1"/>
        </w:rPr>
      </w:pPr>
      <w:r>
        <w:rPr>
          <w:rStyle w:val="1"/>
        </w:rPr>
        <w:t xml:space="preserve">¿Cuándo prevé el Departamento de Desarrollo Rural que la nueva instalación promovida por la Mancomunidad de la Comarca de Pamplona va a poder estar en funcionamiento? ¿En qué fase de tramitación urbanística y ambiental está el proyecto? ¿Cómo se va a financiar su construcción?</w:t>
      </w:r>
    </w:p>
    <w:p>
      <w:pPr>
        <w:pStyle w:val="0"/>
        <w:suppressAutoHyphens w:val="false"/>
        <w:rPr>
          <w:rStyle w:val="1"/>
        </w:rPr>
      </w:pPr>
      <w:r>
        <w:rPr>
          <w:rStyle w:val="1"/>
        </w:rPr>
        <w:t xml:space="preserve">¿Cuál es la opinión del Departamento respecto a la alternativa técnica escogida desde el punto de vista ambiental?</w:t>
      </w:r>
    </w:p>
    <w:p>
      <w:pPr>
        <w:pStyle w:val="0"/>
        <w:suppressAutoHyphens w:val="false"/>
        <w:rPr>
          <w:rStyle w:val="1"/>
        </w:rPr>
      </w:pPr>
      <w:r>
        <w:rPr>
          <w:rStyle w:val="1"/>
        </w:rPr>
        <w:t xml:space="preserve">Pamplona, 10 de septiembre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