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de máxima actualidad sobre las prácticas anticompetitivas por parte de empresas de transporte escolar, formulada por la Ilma. Sra. D.ª Ainhoa Aznárez Igarza.</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Ainhoa Aznárez lgarza, parlamentaria de la Agrupación Parlamentaria Foral Podemos Ahal Dugu, solicita que sea la pregunta de máxima actualidad dirigida al Consejero de Cohesión Territorial del Pleno del 24 de septiembre: </w:t>
      </w:r>
    </w:p>
    <w:p>
      <w:pPr>
        <w:pStyle w:val="0"/>
        <w:suppressAutoHyphens w:val="false"/>
        <w:rPr>
          <w:rStyle w:val="1"/>
        </w:rPr>
      </w:pPr>
      <w:r>
        <w:rPr>
          <w:rStyle w:val="1"/>
        </w:rPr>
        <w:t xml:space="preserve">¿Qué medidas va a adoptar el Departamento, concretamente la Dirección General de Transportes, ante las prácticas anticompetitivas por parte de empresas de transporte escolar? </w:t>
      </w:r>
    </w:p>
    <w:p>
      <w:pPr>
        <w:pStyle w:val="0"/>
        <w:suppressAutoHyphens w:val="false"/>
        <w:rPr>
          <w:rStyle w:val="1"/>
        </w:rPr>
      </w:pPr>
      <w:r>
        <w:rPr>
          <w:rStyle w:val="1"/>
        </w:rPr>
        <w:t xml:space="preserve">En Pamplona-lruñea, a 16 de septiembre de 2020 </w:t>
      </w:r>
    </w:p>
    <w:p>
      <w:pPr>
        <w:pStyle w:val="0"/>
        <w:suppressAutoHyphens w:val="false"/>
        <w:rPr>
          <w:rStyle w:val="1"/>
        </w:rPr>
      </w:pPr>
      <w:r>
        <w:rPr>
          <w:rStyle w:val="1"/>
        </w:rPr>
        <w:t xml:space="preserve">La Parlamentaria Foral: Ainhoa Aznárez lgarza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