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destino del Fondo Europeo de Reconstrucción,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8 de octubre por la Presidenta del Gobierno de Navarra.</w:t>
      </w:r>
    </w:p>
    <w:p>
      <w:pPr>
        <w:pStyle w:val="0"/>
        <w:suppressAutoHyphens w:val="false"/>
        <w:rPr>
          <w:rStyle w:val="1"/>
        </w:rPr>
      </w:pPr>
      <w:r>
        <w:rPr>
          <w:rStyle w:val="1"/>
        </w:rPr>
        <w:t xml:space="preserve">El próximo 26 de octubre tendrá lugar la Conferencia de Presidentes encaminada a abordar el destino del Fondo Europeo de Reconstrucción. En esta ocasión, y por primera vez, se contará con la presencia de la Presidenta de la Comisión Europea, Ursula von der Leyen, así como con la participación de los ayuntamientos, según se anunciaba el pasado fin de semana. Al mismo tiempo se producía el anuncio del Presidente Sánchez de un próximo decreto ley para eliminar barreras en la gestión de estos fondos europeos.</w:t>
      </w:r>
    </w:p>
    <w:p>
      <w:pPr>
        <w:pStyle w:val="0"/>
        <w:suppressAutoHyphens w:val="false"/>
        <w:rPr>
          <w:rStyle w:val="1"/>
        </w:rPr>
      </w:pPr>
      <w:r>
        <w:rPr>
          <w:rStyle w:val="1"/>
        </w:rPr>
        <w:t xml:space="preserve">¿Cuáles son las líneas generales de la propuesta y proyectos que la Presidenta de Navarra llevará a la conferencia?</w:t>
      </w:r>
    </w:p>
    <w:p>
      <w:pPr>
        <w:pStyle w:val="0"/>
        <w:suppressAutoHyphens w:val="false"/>
        <w:rPr>
          <w:rStyle w:val="1"/>
        </w:rPr>
      </w:pPr>
      <w:r>
        <w:rPr>
          <w:rStyle w:val="1"/>
        </w:rPr>
        <w:t xml:space="preserve">Pamplona-Iruña a 5 de octubre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