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w:t>
      </w:r>
      <w:r>
        <w:rPr>
          <w:rStyle w:val="1"/>
        </w:rPr>
        <w:t xml:space="preserve">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sintoma edo zantzu arinak dituzten pertsonen jarraipenerako eta tratamendurako jarduketa-protokolo adostuak taxutu eta ezar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foru parlamentari Cristina Ibarrola Guillén andreak, Legebiltzarreko Erregelamenduan xedatuaren babesean, honako mozio hau aurkezten du, Osasun Batzordean eztabaidatzeko:</w:t>
      </w:r>
    </w:p>
    <w:p>
      <w:pPr>
        <w:pStyle w:val="0"/>
        <w:suppressAutoHyphens w:val="false"/>
        <w:rPr>
          <w:rStyle w:val="1"/>
        </w:rPr>
      </w:pPr>
      <w:r>
        <w:rPr>
          <w:rStyle w:val="1"/>
        </w:rPr>
        <w:t xml:space="preserve">COVID-19aren pandemiak eragindako osasun krisia dela-eta osasun sistemak azkar egokitu behar izan dira, ustez COVID-19a dutenei behar bezala eta kalitatez arreta emateko eta aldi berean COVIDik gabeko jendearendako osasun arreta mantentzeko.</w:t>
      </w:r>
    </w:p>
    <w:p>
      <w:pPr>
        <w:pStyle w:val="0"/>
        <w:suppressAutoHyphens w:val="false"/>
        <w:rPr>
          <w:rStyle w:val="1"/>
        </w:rPr>
      </w:pPr>
      <w:r>
        <w:rPr>
          <w:rStyle w:val="1"/>
        </w:rPr>
        <w:t xml:space="preserve">Egoera horrek tentsioa ekarri du osasun sistemetara. Eta kontuan hartu behar ditugu krisi honen osasun kudeaketak jendearen osasunean ekar dezakeen inpaktua.</w:t>
      </w:r>
    </w:p>
    <w:p>
      <w:pPr>
        <w:pStyle w:val="0"/>
        <w:suppressAutoHyphens w:val="false"/>
        <w:rPr>
          <w:rStyle w:val="1"/>
        </w:rPr>
      </w:pPr>
      <w:r>
        <w:rPr>
          <w:rStyle w:val="1"/>
        </w:rPr>
        <w:t xml:space="preserve">Nafarroan egoera nahasiak jasan ditugu, eta kexa ugari egon da osasun arloko profesionalen zein herritarren aldetik, arazoak izan direlako oinarrizko osasun laguntzako zentroetarako irisgarritasunean. Bertako profesionalak ahalegin itzela ari dira egiten oraindik ere, nekeari, gainkarga asistentzialari, eta ordezkoen zein lanpostu hutsen betetzearen ezari aurre eginez.</w:t>
      </w:r>
    </w:p>
    <w:p>
      <w:pPr>
        <w:pStyle w:val="0"/>
        <w:suppressAutoHyphens w:val="false"/>
        <w:rPr>
          <w:rStyle w:val="1"/>
        </w:rPr>
      </w:pPr>
      <w:r>
        <w:rPr>
          <w:rStyle w:val="1"/>
        </w:rPr>
        <w:t xml:space="preserve">Inguruabar horiekin, inoiz baino beharrezkoagoa da erkidegoko osasun arloko profesional guztiak kontuan hartzea.</w:t>
      </w:r>
    </w:p>
    <w:p>
      <w:pPr>
        <w:pStyle w:val="0"/>
        <w:suppressAutoHyphens w:val="false"/>
        <w:rPr>
          <w:rStyle w:val="1"/>
        </w:rPr>
      </w:pPr>
      <w:r>
        <w:rPr>
          <w:rStyle w:val="1"/>
        </w:rPr>
        <w:t xml:space="preserve">Nafarroak farmazia arretako eredu berariazkoa du, 601 farmazia-bulego dituena, Nafarroa osoan zehar. Farmaziako profesionalek Nafarroako herritarrei balio handia duen gertuko arreta eskaintzen diete, profesionaltasun, gaitasun eta jakintza handiarekin, osasun sistema publikoarekin elkarlanean aritzeko moduan sintoma eta zantzu arinen jarraipena egiterakoan, protokolo adostuekin eta arreta berbera egonda edozein dela ere sarbidea, osasun zentroa edo farmazia-bulegoa.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sintoma edo zantzu arinak dituzten pertsonen jarraipenerako eta tratamendurako jarduketa-protokolo adostuak taxutu eta ezar ditzan.</w:t>
      </w:r>
    </w:p>
    <w:p>
      <w:pPr>
        <w:pStyle w:val="0"/>
        <w:suppressAutoHyphens w:val="false"/>
        <w:rPr>
          <w:rStyle w:val="1"/>
        </w:rPr>
      </w:pPr>
      <w:r>
        <w:rPr>
          <w:rStyle w:val="1"/>
        </w:rPr>
        <w:t xml:space="preserve">2. Nafarroako Parlamentuak Nafarroako Gobernua premiatzen du informazio- eta komunikazio-sistemak osa ditzan, ahalbidetze aldera informazioa partekatzea eta farmazia-bulegoen eta osasun sistema publikoaren arteko kolaboraziozko arreta hobetzea.</w:t>
      </w:r>
    </w:p>
    <w:p>
      <w:pPr>
        <w:pStyle w:val="0"/>
        <w:suppressAutoHyphens w:val="false"/>
        <w:rPr>
          <w:rStyle w:val="1"/>
        </w:rPr>
      </w:pPr>
      <w:r>
        <w:rPr>
          <w:rStyle w:val="1"/>
        </w:rPr>
        <w:t xml:space="preserve">Iruñean, 2020ko urriaren 8an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