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Bonilla Zafra jaunak egindako galderaren erantzuna, Foru Diputazioak emana, eliteko kirolariek kontaktuko kiroletan entrenamenduei berrekin ahal izateko neurriei buruzkoa. Galdera 2020ko irailaren 11ko 95. Nafarroako Parlamentuko Aldizkari Ofizialean argitaratu zen.</w:t>
      </w:r>
    </w:p>
    <w:p>
      <w:pPr>
        <w:pStyle w:val="0"/>
        <w:suppressAutoHyphens w:val="false"/>
        <w:rPr>
          <w:rStyle w:val="1"/>
        </w:rPr>
      </w:pPr>
      <w:r>
        <w:rPr>
          <w:rStyle w:val="1"/>
        </w:rPr>
        <w:t xml:space="preserve">Iruñean, 2020ko urriaren 7an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(NA+) talde parlamentarioari atxikitako foru parlamentari Alberto Bonilla Zafra jaunak idatziz erantzuteko galdera egin du (10-20/PES-00168), jakin nahi baitu ea planteatuta duen Gobernuak dekreturen batean neurririk ezartzea eliteko kirolariek kontaktuko kiroletan entrenamenduei berrekin ahal izateko, Aintzane Gorria bezalako kirolariek aurreolinpikorako prestakuntzan jasaten duten babesgabetasun-egoera ikusita. Hona hemen Nafarroako Gobernuko Kultura eta Kiroleko kontseilariak horri buruz ematen dion informazioa:</w:t>
      </w:r>
    </w:p>
    <w:p>
      <w:pPr>
        <w:pStyle w:val="0"/>
        <w:suppressAutoHyphens w:val="false"/>
        <w:rPr>
          <w:rStyle w:val="1"/>
        </w:rPr>
      </w:pPr>
      <w:r>
        <w:rPr>
          <w:rStyle w:val="1"/>
        </w:rPr>
        <w:t xml:space="preserve">Nafarroako administrazioaren araugintza-eskumenak lehiaketa autonomikoetako talde eta kirolariei dagozkie. Ez dira gure eremuan sartzen federazio nazionalen edo KKZren gidalerroen arabera arautuko diren autonomien arteko edo nazioko lehiaketetan lehiatzen direnak.</w:t>
      </w:r>
    </w:p>
    <w:p>
      <w:pPr>
        <w:pStyle w:val="0"/>
        <w:suppressAutoHyphens w:val="false"/>
        <w:rPr>
          <w:rStyle w:val="1"/>
        </w:rPr>
      </w:pPr>
      <w:r>
        <w:rPr>
          <w:rStyle w:val="1"/>
        </w:rPr>
        <w:t xml:space="preserve">Goi mailako eta errendimendu handiko kirolarien entrenamenduak egiteko baldintzak Nafarroako Kirol Institutuko zuzendari kudeatzaileak sinatutako ebazpen hauetan jaso dira:</w:t>
      </w:r>
    </w:p>
    <w:p>
      <w:pPr>
        <w:pStyle w:val="0"/>
        <w:suppressAutoHyphens w:val="false"/>
        <w:rPr>
          <w:rStyle w:val="1"/>
        </w:rPr>
      </w:pPr>
      <w:r>
        <w:rPr>
          <w:rStyle w:val="1"/>
        </w:rPr>
        <w:t xml:space="preserve">– 402/2020 Ebazpena, ekainaren 9koa.</w:t>
      </w:r>
    </w:p>
    <w:p>
      <w:pPr>
        <w:pStyle w:val="0"/>
        <w:suppressAutoHyphens w:val="false"/>
        <w:rPr>
          <w:rStyle w:val="1"/>
        </w:rPr>
      </w:pPr>
      <w:r>
        <w:rPr>
          <w:rStyle w:val="1"/>
        </w:rPr>
        <w:t xml:space="preserve">– 459/2020 Ebazpena, ekainaren 23koa.</w:t>
      </w:r>
    </w:p>
    <w:p>
      <w:pPr>
        <w:pStyle w:val="0"/>
        <w:suppressAutoHyphens w:val="false"/>
        <w:rPr>
          <w:rStyle w:val="1"/>
        </w:rPr>
      </w:pPr>
      <w:r>
        <w:rPr>
          <w:rStyle w:val="1"/>
        </w:rPr>
        <w:t xml:space="preserve">– 551/2020 Ebazpena, abuztuaren 27koa</w:t>
      </w:r>
    </w:p>
    <w:p>
      <w:pPr>
        <w:pStyle w:val="0"/>
        <w:suppressAutoHyphens w:val="false"/>
        <w:rPr>
          <w:rStyle w:val="1"/>
        </w:rPr>
      </w:pPr>
      <w:r>
        <w:rPr>
          <w:rStyle w:val="1"/>
        </w:rPr>
        <w:t xml:space="preserve">– 593/2020 Ebazpena, irailaren 25ekoa</w:t>
      </w:r>
    </w:p>
    <w:p>
      <w:pPr>
        <w:pStyle w:val="0"/>
        <w:suppressAutoHyphens w:val="false"/>
        <w:rPr>
          <w:rStyle w:val="1"/>
        </w:rPr>
      </w:pPr>
      <w:r>
        <w:rPr>
          <w:rStyle w:val="1"/>
        </w:rPr>
        <w:t xml:space="preserve">Horiek guztiak honako esteka honetan kontsulta daitezke: https://www.deportenavarra.es/es/</w:t>
        <w:br w:type="textWrapping"/>
        <w:t xml:space="preserve">legislacion</w:t>
      </w:r>
    </w:p>
    <w:p>
      <w:pPr>
        <w:pStyle w:val="0"/>
        <w:suppressAutoHyphens w:val="false"/>
        <w:rPr>
          <w:rStyle w:val="1"/>
        </w:rPr>
      </w:pPr>
      <w:r>
        <w:rPr>
          <w:rStyle w:val="1"/>
        </w:rPr>
        <w:t xml:space="preserve">Era berean, Larrabide Estadioko Kirol Teknifikazioko Zentroak goi-mailako eta errendimendu handiko kirolari horientzako entrenamenduak ahalbidetu zituen 2020ko maiatzaren 11tik aurrera, zentro horiek irekitzeko gaitu zen lehen egunetik.</w:t>
      </w:r>
    </w:p>
    <w:p>
      <w:pPr>
        <w:pStyle w:val="0"/>
        <w:suppressAutoHyphens w:val="false"/>
        <w:rPr>
          <w:rStyle w:val="1"/>
        </w:rPr>
      </w:pPr>
      <w:r>
        <w:rPr>
          <w:rStyle w:val="1"/>
        </w:rPr>
        <w:t xml:space="preserve">Hori jakinarazten dizut Nafarroako Parlamentuko Erregelamenduaren 194. artikuluan xedatutakoa betetzeko.</w:t>
      </w:r>
    </w:p>
    <w:p>
      <w:pPr>
        <w:pStyle w:val="0"/>
        <w:suppressAutoHyphens w:val="false"/>
        <w:rPr>
          <w:rStyle w:val="1"/>
        </w:rPr>
      </w:pPr>
      <w:r>
        <w:rPr>
          <w:rStyle w:val="1"/>
        </w:rPr>
        <w:t xml:space="preserve">Iruñean, 2020ko urriaren 6an</w:t>
      </w:r>
    </w:p>
    <w:p>
      <w:pPr>
        <w:pStyle w:val="0"/>
        <w:suppressAutoHyphens w:val="false"/>
        <w:rPr>
          <w:rStyle w:val="1"/>
        </w:rPr>
      </w:pPr>
      <w:r>
        <w:rPr>
          <w:rStyle w:val="1"/>
        </w:rPr>
        <w:t xml:space="preserve">Kultura eta Kiroleko kontseilaria: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