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declaración ambiental estratégica del PSIS del monte Ezkaba,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el Pleno de esta Cámara por la Consejera de Desarrollo Rural y Medio Ambiente. </w:t>
      </w:r>
    </w:p>
    <w:p>
      <w:pPr>
        <w:pStyle w:val="0"/>
        <w:suppressAutoHyphens w:val="false"/>
        <w:rPr>
          <w:rStyle w:val="1"/>
        </w:rPr>
      </w:pPr>
      <w:r>
        <w:rPr>
          <w:rStyle w:val="1"/>
        </w:rPr>
        <w:t xml:space="preserve">Recientemente hemos conocido que Medio Ambiente ha formulado la declaración ambiental estratégica del PSIS del monte Ezkaba y que, por lo tanto, se encuentra más próxima su aprobación. Ante esta situación ¿cuál es la previsión del Gobierno de Navarra para compatibilizar la conservación de los valores naturales del monte con los usos sociales y recreativos del mismo? </w:t>
      </w:r>
    </w:p>
    <w:p>
      <w:pPr>
        <w:pStyle w:val="0"/>
        <w:suppressAutoHyphens w:val="false"/>
        <w:rPr>
          <w:rStyle w:val="1"/>
        </w:rPr>
      </w:pPr>
      <w:r>
        <w:rPr>
          <w:rStyle w:val="1"/>
        </w:rPr>
        <w:t xml:space="preserve">En Pamplona-lruña, a 13 de noviembre de 2020 </w:t>
      </w:r>
    </w:p>
    <w:p>
      <w:pPr>
        <w:pStyle w:val="0"/>
        <w:suppressAutoHyphens w:val="false"/>
        <w:rPr>
          <w:rStyle w:val="1"/>
        </w:rPr>
      </w:pPr>
      <w:r>
        <w:rPr>
          <w:rStyle w:val="1"/>
        </w:rPr>
        <w:t xml:space="preserve">El Parlamentario Foral: Pablo Azcona Molinet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