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Nafarroako Gobernuak AP-15eko ibilgailuen zirkulazioa diruz laguntzearen kostuari buruzkoa. Galdera 2020ko ekainaren 5eko 65. Nafarroako Parlamentuko Aldizkari Ofizialean argitaratu zen.</w:t>
      </w:r>
    </w:p>
    <w:p>
      <w:pPr>
        <w:pStyle w:val="0"/>
        <w:suppressAutoHyphens w:val="false"/>
        <w:rPr>
          <w:rStyle w:val="1"/>
        </w:rPr>
      </w:pPr>
      <w:r>
        <w:rPr>
          <w:rStyle w:val="1"/>
        </w:rPr>
        <w:t xml:space="preserve">Iruñean, 2020ko urriaren 13an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idatziz erantzuteko aurkeztu duen 10-20/PES-00109 galdera dela-eta, Nafarroako Gobernuko Ekonomia eta Ogasuneko kontseilariak jakinarazten du administrazio akats baten ondorioz galdera ez dela behar bezala izapidetu eta horregatik atzeratu dela erantzuna.</w:t>
      </w:r>
    </w:p>
    <w:p>
      <w:pPr>
        <w:pStyle w:val="0"/>
        <w:suppressAutoHyphens w:val="false"/>
        <w:rPr>
          <w:rStyle w:val="1"/>
        </w:rPr>
      </w:pPr>
      <w:r>
        <w:rPr>
          <w:rStyle w:val="1"/>
        </w:rPr>
        <w:t xml:space="preserve">Galderaren edukiari dagokionez, informazio hau ematen du:</w:t>
      </w:r>
    </w:p>
    <w:p>
      <w:pPr>
        <w:pStyle w:val="0"/>
        <w:suppressAutoHyphens w:val="false"/>
        <w:rPr>
          <w:rStyle w:val="1"/>
        </w:rPr>
      </w:pPr>
      <w:r>
        <w:rPr>
          <w:rStyle w:val="1"/>
        </w:rPr>
        <w:t xml:space="preserve">Covid-19aren pandemiari eta ekarri duen krisi sanitario, sozial eta ekonomikoari aurre egiteko, Espainiako Gobernuak mugikortasuna murrizten duten neurriak hartu ditu, eta horiek eragin nabarmena izaten ari dira AP-15 autobideko trafiko kopuruetan. Izan ere, inoiz ez bezalako beherakada izan du autobideko trafikoak.</w:t>
      </w:r>
    </w:p>
    <w:p>
      <w:pPr>
        <w:pStyle w:val="0"/>
        <w:suppressAutoHyphens w:val="false"/>
        <w:rPr>
          <w:rStyle w:val="1"/>
        </w:rPr>
      </w:pPr>
      <w:r>
        <w:rPr>
          <w:rStyle w:val="1"/>
        </w:rPr>
        <w:t xml:space="preserve">Hala ere, Nafarroako Gobernuak Audenasari deskontuen politika komertzialaren aplikazioa dela-eta ordaindu beharreko konpentsazioaren zenbatekoa ez da zuzenean kalkulatzen, baizik eta bi aldeek sinatutako hitzarmeneko formula erabiliz kalkulatutako diru-bilketa teorikoarekiko aldearen bidez (hitzarmena 1999ko maiatzaren 26an sinatu zen eta hurrenez hurreneko egokitzapenetan indarrean eutsi zaio), trafikoaren eta egiaz lortutako diru-bilketaren arabera, azken hori deskontuen eta diruz lagundutako prezioen aplikazioagatik gutxituta.</w:t>
      </w:r>
    </w:p>
    <w:p>
      <w:pPr>
        <w:pStyle w:val="0"/>
        <w:suppressAutoHyphens w:val="false"/>
        <w:rPr>
          <w:rStyle w:val="1"/>
        </w:rPr>
      </w:pPr>
      <w:r>
        <w:rPr>
          <w:rStyle w:val="1"/>
        </w:rPr>
        <w:t xml:space="preserve">Autobideko trafikoaren inoizko beherakada handien horren ondorioz, berrorekatze-formulak ezusteko portaera izan du, eta, horregatik, ez da aplikatu martxoan, apirilean eta maiatzean, xehetasunez aztertu ahal izateko autobideko trafikoan sortutako egoera eta Nafarroako Gobernuaren eta kontzesiodunaren artean lehendik sinatutako akordioen gaineko eraginak.</w:t>
      </w:r>
    </w:p>
    <w:p>
      <w:pPr>
        <w:pStyle w:val="0"/>
        <w:suppressAutoHyphens w:val="false"/>
        <w:rPr>
          <w:rStyle w:val="1"/>
        </w:rPr>
      </w:pPr>
      <w:r>
        <w:rPr>
          <w:rStyle w:val="1"/>
        </w:rPr>
        <w:t xml:space="preserve">Gainera, Nafarroako Gobernuaren 2015eko abenduaren 23ko Erabakiak dioenez, Nafarroako Gobernuak diru-sarrera bermatuen kalkuluak ematen duen zenbatekora iristeko egiten dituen ekarpenak preziorako dirulaguntza gisa hartu behar dira, eta xedapen horren ondorioak ere aztertu egin behar dira, aipatu konpentsazioa zehazteko.</w:t>
      </w:r>
    </w:p>
    <w:p>
      <w:pPr>
        <w:pStyle w:val="0"/>
        <w:suppressAutoHyphens w:val="false"/>
        <w:rPr>
          <w:rStyle w:val="1"/>
        </w:rPr>
      </w:pPr>
      <w:r>
        <w:rPr>
          <w:rStyle w:val="1"/>
        </w:rPr>
        <w:t xml:space="preserve">Gaiaren garrantzia eta haren azterketaren konplexutasuna kontuan izanik, Audenasako administrazio kontseiluak —zeinean Nafarroako Gobernuak % 50a baitu— iragan maiatzaren 19an erabaki zuen lantalde bat sortzea egoera aztertzeko eta Nafarroako Gobernuari helarazi ahal izanen litzaiokeen proposamen bat prestatzeko. Talde hori lanean hasi da, baina oraindik bukatu gabe dituzte azterketa, konklusioak eta proposamena. Beraz, oraingoz ezin da esan zenbatekoa izanen den Nafarroako Gobernuak Nafarroako Aurrekontu Orokorren kargura egin beharreko konpentsazioaren gaineko eragina.</w:t>
      </w:r>
    </w:p>
    <w:p>
      <w:pPr>
        <w:pStyle w:val="0"/>
        <w:suppressAutoHyphens w:val="false"/>
        <w:rPr>
          <w:rStyle w:val="1"/>
        </w:rPr>
      </w:pPr>
      <w:r>
        <w:rPr>
          <w:rStyle w:val="1"/>
        </w:rPr>
        <w:t xml:space="preserve">Bestalde, kontuan hartu behar da Nafarroako Gobernuak Audenasako akzioen % 50 dituela eta autobideko trafikoaren murrizketak ziur aski eragin negatiboa izanen duela enpresak espero dituen emaitzetan ere, eta, beraz, Nafarroako Enpresa Korporazio Publikoaren bitartez bilduko den dibidendua ere ustez murriztu eginen dela.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