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Zenbait akats aurkitu da Ingurumenean eragina duten jarduerak arautzen dituen Foru Legea argitaratzean, zeina 2020ko abenduaren 15eko Nafarroako Parlamentuko Aldizkari Ofizialean argitaratu baitzen. Horrenbestez, ondoko zuzenketa hauek egin dira: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52. artikuluaren azken paragrafoan, honako hau dioen tokian: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“…urtarrilaren 26ko 9/2005 Errege Dekretuan…”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hau esan behar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“…urtarrilaren 14ko 9/2005 Errege Dekretuan…”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71. artikuluaren 2. puntuan, honako hau dioen tokian: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“Epe hori ez da sei hilabetekoa izanen da gehienez,”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hau esan behar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“Epe hori sei hilabetekoa izanen da gehienez,”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Seigarren xedapen gehigarriaren 4. puntuan, honako hau dioen tokian: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“Lurraldearen antolamenduaren eta hirigintzaren arloko departamentu eskuduna eskudunak,”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hau esan behar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“Lurraldearen antolamenduaren eta hirigintzaren arloko departamentu eskudunak,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abenduaren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