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cartas de servicios de la Ley Foral de Derechos Culturales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Cultura y Deporte del Gobierno de Navarra. </w:t>
      </w:r>
    </w:p>
    <w:p>
      <w:pPr>
        <w:pStyle w:val="0"/>
        <w:suppressAutoHyphens w:val="false"/>
        <w:rPr>
          <w:rStyle w:val="1"/>
        </w:rPr>
      </w:pPr>
      <w:r>
        <w:rPr>
          <w:rStyle w:val="1"/>
        </w:rPr>
        <w:t xml:space="preserve">La disposición adicional única de la Ley Foral de Derechos Culturales establece que, en el plazo de un año a contar desde la entrada en vigor de dicha normativa, el Departamento de Cultura y Deporte aprobará cartas de servicio en las que se detallarán las prestaciones en sus ámbitos de competencia con el fin de mejorar su calidad y de responder mejor a las necesidades, expectativas y demandas de la ciudadanía. </w:t>
      </w:r>
    </w:p>
    <w:p>
      <w:pPr>
        <w:pStyle w:val="0"/>
        <w:suppressAutoHyphens w:val="false"/>
        <w:rPr>
          <w:rStyle w:val="1"/>
        </w:rPr>
      </w:pPr>
      <w:r>
        <w:rPr>
          <w:rStyle w:val="1"/>
        </w:rPr>
        <w:t xml:space="preserve">El 25 de enero de 2021 hará dos años de la aprobación de dicha ley. </w:t>
      </w:r>
    </w:p>
    <w:p>
      <w:pPr>
        <w:pStyle w:val="0"/>
        <w:suppressAutoHyphens w:val="false"/>
        <w:rPr>
          <w:rStyle w:val="1"/>
        </w:rPr>
      </w:pPr>
      <w:r>
        <w:rPr>
          <w:rStyle w:val="1"/>
        </w:rPr>
        <w:t xml:space="preserve">Por ello, preguntamos a la consejera de Cultura y Deporte </w:t>
      </w:r>
    </w:p>
    <w:p>
      <w:pPr>
        <w:pStyle w:val="0"/>
        <w:suppressAutoHyphens w:val="false"/>
        <w:rPr>
          <w:rStyle w:val="1"/>
        </w:rPr>
      </w:pPr>
      <w:r>
        <w:rPr>
          <w:rStyle w:val="1"/>
        </w:rPr>
        <w:t xml:space="preserve">¿Con qué metodología, agentes y participación se están preparando las cartas de servicios y cuándo se van a presentar públicamente? </w:t>
      </w:r>
    </w:p>
    <w:p>
      <w:pPr>
        <w:pStyle w:val="0"/>
        <w:suppressAutoHyphens w:val="false"/>
        <w:rPr>
          <w:rStyle w:val="1"/>
        </w:rPr>
      </w:pPr>
      <w:r>
        <w:rPr>
          <w:rStyle w:val="1"/>
        </w:rPr>
        <w:t xml:space="preserve">En Pamplona-lruña, a 21 de enero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