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alternativas para financiar la inversión en carreteras,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25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 la Presidenta del Gobierno de Navarra para su contestación en Pleno: </w:t>
      </w:r>
    </w:p>
    <w:p>
      <w:pPr>
        <w:pStyle w:val="0"/>
        <w:suppressAutoHyphens w:val="false"/>
        <w:rPr>
          <w:rStyle w:val="1"/>
        </w:rPr>
      </w:pPr>
      <w:r>
        <w:rPr>
          <w:rStyle w:val="1"/>
        </w:rPr>
        <w:t xml:space="preserve">¿Sra. Chivite, considera que la única alternativa para financiar la inversión en carreteras es crear una empresa pública para implantar un sistema de peajes? </w:t>
      </w:r>
    </w:p>
    <w:p>
      <w:pPr>
        <w:pStyle w:val="0"/>
        <w:suppressAutoHyphens w:val="false"/>
        <w:rPr>
          <w:rStyle w:val="1"/>
        </w:rPr>
      </w:pPr>
      <w:r>
        <w:rPr>
          <w:rStyle w:val="1"/>
        </w:rPr>
        <w:t xml:space="preserve">Pamplona, 21 de enero de 2021 </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