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59" w:rsidRDefault="00666F59" w:rsidP="00D150AC">
      <w:pPr>
        <w:spacing w:line="360" w:lineRule="auto"/>
        <w:ind w:left="426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Azaroaren 6a</w:t>
      </w:r>
    </w:p>
    <w:p w:rsidR="00666F59" w:rsidRDefault="00D150AC" w:rsidP="00405AC9">
      <w:pPr>
        <w:spacing w:line="360" w:lineRule="auto"/>
        <w:ind w:left="426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EH Bildu Nafarroa talde parlamentarioari atxikitako foru parlamentari Maiorga Ramírez Erro jaunak idatziz erantzuteko galdera egin du (10-20/PES-00249) “itzaleko bidesaria” delako sistemaren bidez finantzatzen diren autobiei buruz. Hain zuzen ere honako hau galdetu du:</w:t>
      </w:r>
    </w:p>
    <w:p w:rsidR="00666F59" w:rsidRDefault="00405AC9" w:rsidP="00405AC9">
      <w:pPr>
        <w:spacing w:line="360" w:lineRule="auto"/>
        <w:ind w:left="426"/>
        <w:jc w:val="both"/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szCs w:val="24"/>
          <w:rFonts w:ascii="Arial" w:hAnsi="Arial"/>
        </w:rPr>
        <w:t xml:space="preserve">Diru-kutxa publikoei begira zer eragin ekonomiko izan du COVID-19aren krisian zehar autobietako erabiltzaile-kopurua jaitsi izanak?</w:t>
      </w:r>
    </w:p>
    <w:p w:rsidR="00666F59" w:rsidRDefault="004A0525" w:rsidP="00AC44A4">
      <w:pPr>
        <w:spacing w:line="360" w:lineRule="auto"/>
        <w:ind w:left="426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Galderari erantzunez, Nafarroako Gobernuko Lurralde Kohesiorako kontseilariak jakinarazten du beherakada horrek ez diela diru-kutxa publikoei eragin eta 2020ko ekitaldian ere ez diela eraginen.</w:t>
      </w:r>
      <w:r>
        <w:rPr>
          <w:sz w:val="24"/>
          <w:szCs w:val="24"/>
          <w:rFonts w:ascii="Arial" w:hAnsi="Arial"/>
        </w:rPr>
        <w:t xml:space="preserve"> </w:t>
      </w:r>
    </w:p>
    <w:p w:rsidR="00666F59" w:rsidRDefault="00453A73" w:rsidP="00AB60B3">
      <w:pPr>
        <w:spacing w:line="360" w:lineRule="auto"/>
        <w:ind w:left="426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Hori guztia jakinarazten dut Nafarroako Parlamentuko Erregelamenduaren 194. artikuluan ezarritakoa betez.</w:t>
      </w:r>
    </w:p>
    <w:p w:rsidR="00666F59" w:rsidRDefault="00B60C30" w:rsidP="00B60C30">
      <w:pPr>
        <w:spacing w:line="360" w:lineRule="auto"/>
        <w:jc w:val="center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Iruñean, 2020ko azaroaren 5ean</w:t>
      </w:r>
    </w:p>
    <w:p w:rsidR="00B60C30" w:rsidRPr="00B60C30" w:rsidRDefault="00666F59" w:rsidP="00B60C30">
      <w:pPr>
        <w:spacing w:line="360" w:lineRule="auto"/>
        <w:jc w:val="center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Lurralde Kohesiorako kontseilaria: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Bernardo Ciriza Pérez</w:t>
      </w:r>
    </w:p>
    <w:sectPr w:rsidR="00B60C30" w:rsidRPr="00B60C30" w:rsidSect="0016015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119" w:right="1418" w:bottom="709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9F" w:rsidRDefault="00C7669F">
      <w:r>
        <w:separator/>
      </w:r>
    </w:p>
  </w:endnote>
  <w:endnote w:type="continuationSeparator" w:id="0">
    <w:p w:rsidR="00C7669F" w:rsidRDefault="00C7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5B" w:rsidRPr="00A2145B" w:rsidRDefault="00A2145B" w:rsidP="00A2145B">
    <w:pPr>
      <w:pStyle w:val="Piedepgina"/>
      <w:jc w:val="right"/>
      <w:rPr>
        <w:sz w:val="18"/>
        <w:szCs w:val="18"/>
        <w:rFonts w:ascii="Courier New" w:hAnsi="Courier New" w:cs="Courier New"/>
      </w:rPr>
    </w:pPr>
    <w:r w:rsidR="00FA28DC" w:rsidRPr="00A2145B">
      <w:rPr>
        <w:rStyle w:val="Nmerodepgina"/>
        <w:sz w:val="18"/>
        <w:szCs w:val="18"/>
        <w:rFonts w:ascii="Courier New" w:hAnsi="Courier New" w:cs="Courier New"/>
      </w:rPr>
      <w:fldChar w:fldCharType="begin"/>
    </w:r>
    <w:r w:rsidRPr="00A2145B">
      <w:rPr>
        <w:rStyle w:val="Nmerodepgina"/>
        <w:sz w:val="18"/>
        <w:szCs w:val="18"/>
        <w:rFonts w:ascii="Courier New" w:hAnsi="Courier New" w:cs="Courier New"/>
      </w:rPr>
      <w:instrText xml:space="preserve"> PAGE </w:instrText>
    </w:r>
    <w:r w:rsidR="00FA28DC" w:rsidRPr="00A2145B">
      <w:rPr>
        <w:rStyle w:val="Nmerodepgina"/>
        <w:sz w:val="18"/>
        <w:szCs w:val="18"/>
        <w:rFonts w:ascii="Courier New" w:hAnsi="Courier New" w:cs="Courier New"/>
      </w:rPr>
      <w:fldChar w:fldCharType="separate"/>
    </w:r>
    <w:r w:rsidR="00666F59">
      <w:rPr>
        <w:rStyle w:val="Nmerodepgina"/>
        <w:sz w:val="18"/>
        <w:szCs w:val="18"/>
        <w:rFonts w:ascii="Courier New" w:hAnsi="Courier New" w:cs="Courier New"/>
      </w:rPr>
      <w:t>1</w:t>
    </w:r>
    <w:r w:rsidR="00FA28DC" w:rsidRPr="00A2145B">
      <w:rPr>
        <w:rStyle w:val="Nmerodepgina"/>
        <w:sz w:val="18"/>
        <w:szCs w:val="18"/>
        <w:rFonts w:ascii="Courier New" w:hAnsi="Courier New" w:cs="Courier New"/>
      </w:rPr>
      <w:fldChar w:fldCharType="end"/>
    </w:r>
    <w:r>
      <w:t xml:space="preserve">. or.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5B" w:rsidRPr="00A2145B" w:rsidRDefault="00A2145B" w:rsidP="00A2145B">
    <w:pPr>
      <w:pStyle w:val="Piedepgina"/>
      <w:jc w:val="right"/>
      <w:rPr>
        <w:sz w:val="18"/>
        <w:szCs w:val="18"/>
        <w:rFonts w:ascii="Courier New" w:hAnsi="Courier New" w:cs="Courier New"/>
      </w:rPr>
    </w:pPr>
    <w:r w:rsidR="00FA28DC" w:rsidRPr="00A2145B">
      <w:rPr>
        <w:rStyle w:val="Nmerodepgina"/>
        <w:sz w:val="18"/>
        <w:szCs w:val="18"/>
        <w:rFonts w:ascii="Courier New" w:hAnsi="Courier New" w:cs="Courier New"/>
      </w:rPr>
      <w:fldChar w:fldCharType="begin"/>
    </w:r>
    <w:r w:rsidRPr="00A2145B">
      <w:rPr>
        <w:rStyle w:val="Nmerodepgina"/>
        <w:sz w:val="18"/>
        <w:szCs w:val="18"/>
        <w:rFonts w:ascii="Courier New" w:hAnsi="Courier New" w:cs="Courier New"/>
      </w:rPr>
      <w:instrText xml:space="preserve"> PAGE </w:instrText>
    </w:r>
    <w:r w:rsidR="00FA28DC" w:rsidRPr="00A2145B">
      <w:rPr>
        <w:rStyle w:val="Nmerodepgina"/>
        <w:sz w:val="18"/>
        <w:szCs w:val="18"/>
        <w:rFonts w:ascii="Courier New" w:hAnsi="Courier New" w:cs="Courier New"/>
      </w:rPr>
      <w:fldChar w:fldCharType="separate"/>
    </w:r>
    <w:r w:rsidR="00B60C30">
      <w:rPr>
        <w:rStyle w:val="Nmerodepgina"/>
        <w:sz w:val="18"/>
        <w:szCs w:val="18"/>
        <w:rFonts w:ascii="Courier New" w:hAnsi="Courier New" w:cs="Courier New"/>
      </w:rPr>
      <w:t>1</w:t>
    </w:r>
    <w:r w:rsidR="00FA28DC" w:rsidRPr="00A2145B">
      <w:rPr>
        <w:rStyle w:val="Nmerodepgina"/>
        <w:sz w:val="18"/>
        <w:szCs w:val="18"/>
        <w:rFonts w:ascii="Courier New" w:hAnsi="Courier New" w:cs="Courier New"/>
      </w:rPr>
      <w:fldChar w:fldCharType="end"/>
    </w:r>
    <w:r>
      <w:t xml:space="preserve">. 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9F" w:rsidRDefault="00C7669F">
      <w:r>
        <w:separator/>
      </w:r>
    </w:p>
  </w:footnote>
  <w:footnote w:type="continuationSeparator" w:id="0">
    <w:p w:rsidR="00C7669F" w:rsidRDefault="00C76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5D" w:rsidRDefault="00B60C30">
    <w:pPr>
      <w:pStyle w:val="Encabezado"/>
    </w:pPr>
    <w:r>
      <w:drawing>
        <wp:anchor distT="0" distB="0" distL="114300" distR="114300" simplePos="0" relativeHeight="251661312" behindDoc="0" locked="0" layoutInCell="1" allowOverlap="1" wp14:anchorId="28C4C88F" wp14:editId="204EE9A5">
          <wp:simplePos x="0" y="0"/>
          <wp:positionH relativeFrom="page">
            <wp:posOffset>15875</wp:posOffset>
          </wp:positionH>
          <wp:positionV relativeFrom="page">
            <wp:posOffset>19050</wp:posOffset>
          </wp:positionV>
          <wp:extent cx="7569186" cy="1803058"/>
          <wp:effectExtent l="0" t="0" r="0" b="6985"/>
          <wp:wrapNone/>
          <wp:docPr id="57" name="Imagen 57" descr="DG Funcion 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G Funcion 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186" cy="1803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F" w:rsidRPr="007250F0" w:rsidRDefault="00832136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  <w:r>
      <w:tab/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F" w:rsidRDefault="00CA2943" w:rsidP="00696F6F">
    <w:pPr>
      <w:pStyle w:val="Encabezado"/>
      <w:ind w:left="-765"/>
    </w:pPr>
    <w:r>
      <w:drawing>
        <wp:anchor distT="0" distB="0" distL="114300" distR="114300" simplePos="0" relativeHeight="251657216" behindDoc="0" locked="0" layoutInCell="1" allowOverlap="1" wp14:anchorId="0E6634AA" wp14:editId="01FF097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9186" cy="1803058"/>
          <wp:effectExtent l="25400" t="0" r="14" b="0"/>
          <wp:wrapNone/>
          <wp:docPr id="60" name="Imagen 60" descr="DG Funcion 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G Funcion 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186" cy="1803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0399"/>
    <w:multiLevelType w:val="hybridMultilevel"/>
    <w:tmpl w:val="77E4D2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dirty" w:grammar="dirty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4"/>
    <w:rsid w:val="0003566C"/>
    <w:rsid w:val="000458CF"/>
    <w:rsid w:val="00070149"/>
    <w:rsid w:val="000729E0"/>
    <w:rsid w:val="0009463A"/>
    <w:rsid w:val="000B64A1"/>
    <w:rsid w:val="0010533B"/>
    <w:rsid w:val="001306D5"/>
    <w:rsid w:val="0013375B"/>
    <w:rsid w:val="00160151"/>
    <w:rsid w:val="00192C26"/>
    <w:rsid w:val="001B0E02"/>
    <w:rsid w:val="00201F7D"/>
    <w:rsid w:val="002142F7"/>
    <w:rsid w:val="002168BE"/>
    <w:rsid w:val="00277C9A"/>
    <w:rsid w:val="002843BA"/>
    <w:rsid w:val="0029102D"/>
    <w:rsid w:val="00291E79"/>
    <w:rsid w:val="002F5558"/>
    <w:rsid w:val="003016DA"/>
    <w:rsid w:val="003218B9"/>
    <w:rsid w:val="00355B58"/>
    <w:rsid w:val="003F1206"/>
    <w:rsid w:val="004031A8"/>
    <w:rsid w:val="00405AC9"/>
    <w:rsid w:val="00417C8F"/>
    <w:rsid w:val="00426486"/>
    <w:rsid w:val="00453A73"/>
    <w:rsid w:val="00475FFA"/>
    <w:rsid w:val="004A0341"/>
    <w:rsid w:val="004A0525"/>
    <w:rsid w:val="004C58DB"/>
    <w:rsid w:val="004F041D"/>
    <w:rsid w:val="004F4088"/>
    <w:rsid w:val="005031E3"/>
    <w:rsid w:val="00524782"/>
    <w:rsid w:val="005367EB"/>
    <w:rsid w:val="00560A6B"/>
    <w:rsid w:val="00597336"/>
    <w:rsid w:val="005A4445"/>
    <w:rsid w:val="005B095B"/>
    <w:rsid w:val="005C0F66"/>
    <w:rsid w:val="00610AAA"/>
    <w:rsid w:val="00652AB1"/>
    <w:rsid w:val="00666F59"/>
    <w:rsid w:val="006764C1"/>
    <w:rsid w:val="00696F6F"/>
    <w:rsid w:val="006A5952"/>
    <w:rsid w:val="006D63CB"/>
    <w:rsid w:val="007118DF"/>
    <w:rsid w:val="00714292"/>
    <w:rsid w:val="0072622D"/>
    <w:rsid w:val="007335A4"/>
    <w:rsid w:val="007502D1"/>
    <w:rsid w:val="00780CA4"/>
    <w:rsid w:val="00793F61"/>
    <w:rsid w:val="007C374E"/>
    <w:rsid w:val="007E640E"/>
    <w:rsid w:val="007F791E"/>
    <w:rsid w:val="00831682"/>
    <w:rsid w:val="00832136"/>
    <w:rsid w:val="00880B49"/>
    <w:rsid w:val="008A6D2C"/>
    <w:rsid w:val="009226EF"/>
    <w:rsid w:val="009603A5"/>
    <w:rsid w:val="0096171C"/>
    <w:rsid w:val="00975408"/>
    <w:rsid w:val="00994342"/>
    <w:rsid w:val="009D73FA"/>
    <w:rsid w:val="009E202F"/>
    <w:rsid w:val="009E381E"/>
    <w:rsid w:val="00A117E7"/>
    <w:rsid w:val="00A2145B"/>
    <w:rsid w:val="00A22DEC"/>
    <w:rsid w:val="00A46042"/>
    <w:rsid w:val="00AA33C3"/>
    <w:rsid w:val="00AB60B3"/>
    <w:rsid w:val="00AC44A4"/>
    <w:rsid w:val="00B17CCC"/>
    <w:rsid w:val="00B46857"/>
    <w:rsid w:val="00B51D43"/>
    <w:rsid w:val="00B60C30"/>
    <w:rsid w:val="00BD4B56"/>
    <w:rsid w:val="00BD6A02"/>
    <w:rsid w:val="00BF4764"/>
    <w:rsid w:val="00C7645D"/>
    <w:rsid w:val="00C7669F"/>
    <w:rsid w:val="00C970EC"/>
    <w:rsid w:val="00CA2943"/>
    <w:rsid w:val="00CC139E"/>
    <w:rsid w:val="00CC186C"/>
    <w:rsid w:val="00D150AC"/>
    <w:rsid w:val="00D27CE0"/>
    <w:rsid w:val="00DA6D6E"/>
    <w:rsid w:val="00DB144D"/>
    <w:rsid w:val="00DC42B6"/>
    <w:rsid w:val="00DF6784"/>
    <w:rsid w:val="00E21BF7"/>
    <w:rsid w:val="00E549D7"/>
    <w:rsid w:val="00E55C6B"/>
    <w:rsid w:val="00ED5CA9"/>
    <w:rsid w:val="00F323EB"/>
    <w:rsid w:val="00F37BED"/>
    <w:rsid w:val="00F9635E"/>
    <w:rsid w:val="00FA28DC"/>
    <w:rsid w:val="00FD34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57"/>
    <w:rPr>
      <w:lang w:val="eu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u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EE455-5973-4CFF-9ECC-C1C47529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Aranaz, Carlota</cp:lastModifiedBy>
  <cp:revision>3</cp:revision>
  <cp:lastPrinted>2020-11-04T13:18:00Z</cp:lastPrinted>
  <dcterms:created xsi:type="dcterms:W3CDTF">2020-11-10T13:51:00Z</dcterms:created>
  <dcterms:modified xsi:type="dcterms:W3CDTF">2020-11-10T13:52:00Z</dcterms:modified>
</cp:coreProperties>
</file>