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el Plan Estratégico de la Ley Foral de Igualdad entre Mujeres y Hombres, formulada por la Ilma. Sra. D.ª Isabel Olave Ballarena.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sobre el Plan Estratégico de la Ley Foral de Igualdad entre Mujeres y Hombres.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La Parlamentaria Foral: Isabel Olave Ballarena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