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81" w:rsidRPr="00D547C6" w:rsidRDefault="00A711C6" w:rsidP="004B5D81">
      <w:pPr>
        <w:tabs>
          <w:tab w:val="left" w:pos="3780"/>
        </w:tabs>
        <w:spacing w:line="360" w:lineRule="auto"/>
        <w:jc w:val="both"/>
        <w:rPr>
          <w:rFonts w:ascii="Arial" w:hAnsi="Arial" w:cs="Arial"/>
          <w:sz w:val="22"/>
          <w:szCs w:val="22"/>
        </w:rPr>
      </w:pPr>
      <w:r w:rsidRPr="00D547C6">
        <w:rPr>
          <w:rFonts w:ascii="Arial" w:hAnsi="Arial" w:cs="Arial"/>
          <w:sz w:val="22"/>
          <w:szCs w:val="22"/>
        </w:rPr>
        <w:t>La Consejera de Salud del Gobierno de Navarra, en re</w:t>
      </w:r>
      <w:r w:rsidR="002742BA" w:rsidRPr="00D547C6">
        <w:rPr>
          <w:rFonts w:ascii="Arial" w:hAnsi="Arial" w:cs="Arial"/>
          <w:sz w:val="22"/>
          <w:szCs w:val="22"/>
        </w:rPr>
        <w:t xml:space="preserve">lación con la </w:t>
      </w:r>
      <w:r w:rsidR="00696242" w:rsidRPr="00D547C6">
        <w:rPr>
          <w:rFonts w:ascii="Arial" w:hAnsi="Arial" w:cs="Arial"/>
          <w:sz w:val="22"/>
          <w:szCs w:val="22"/>
        </w:rPr>
        <w:t xml:space="preserve">pregunta escrita </w:t>
      </w:r>
      <w:r w:rsidR="00696242" w:rsidRPr="00D547C6">
        <w:rPr>
          <w:rFonts w:ascii="Arial" w:hAnsi="Arial" w:cs="Arial"/>
          <w:b/>
          <w:sz w:val="22"/>
          <w:szCs w:val="22"/>
        </w:rPr>
        <w:t>10-20/PES-00290</w:t>
      </w:r>
      <w:r w:rsidR="002742BA" w:rsidRPr="00D547C6">
        <w:rPr>
          <w:rFonts w:ascii="Arial" w:hAnsi="Arial" w:cs="Arial"/>
          <w:sz w:val="22"/>
          <w:szCs w:val="22"/>
        </w:rPr>
        <w:t xml:space="preserve"> presentada por la Parlamentaria Foral Ilma</w:t>
      </w:r>
      <w:r w:rsidRPr="00D547C6">
        <w:rPr>
          <w:rFonts w:ascii="Arial" w:hAnsi="Arial" w:cs="Arial"/>
          <w:sz w:val="22"/>
          <w:szCs w:val="22"/>
        </w:rPr>
        <w:t>. Sr</w:t>
      </w:r>
      <w:r w:rsidR="002742BA" w:rsidRPr="00D547C6">
        <w:rPr>
          <w:rFonts w:ascii="Arial" w:hAnsi="Arial" w:cs="Arial"/>
          <w:sz w:val="22"/>
          <w:szCs w:val="22"/>
        </w:rPr>
        <w:t>a</w:t>
      </w:r>
      <w:r w:rsidRPr="00D547C6">
        <w:rPr>
          <w:rFonts w:ascii="Arial" w:hAnsi="Arial" w:cs="Arial"/>
          <w:sz w:val="22"/>
          <w:szCs w:val="22"/>
        </w:rPr>
        <w:t xml:space="preserve">. </w:t>
      </w:r>
      <w:r w:rsidR="002742BA" w:rsidRPr="00D547C6">
        <w:rPr>
          <w:rFonts w:ascii="Arial" w:hAnsi="Arial" w:cs="Arial"/>
          <w:sz w:val="22"/>
          <w:szCs w:val="22"/>
        </w:rPr>
        <w:t>D</w:t>
      </w:r>
      <w:proofErr w:type="gramStart"/>
      <w:r w:rsidR="002742BA" w:rsidRPr="00D547C6">
        <w:rPr>
          <w:rFonts w:ascii="Arial" w:hAnsi="Arial" w:cs="Arial"/>
          <w:sz w:val="22"/>
          <w:szCs w:val="22"/>
        </w:rPr>
        <w:t>.ª</w:t>
      </w:r>
      <w:proofErr w:type="gramEnd"/>
      <w:r w:rsidR="002742BA" w:rsidRPr="00D547C6">
        <w:rPr>
          <w:rFonts w:ascii="Arial" w:hAnsi="Arial" w:cs="Arial"/>
          <w:sz w:val="22"/>
          <w:szCs w:val="22"/>
        </w:rPr>
        <w:t xml:space="preserve"> </w:t>
      </w:r>
      <w:r w:rsidR="005E1DD1" w:rsidRPr="00D547C6">
        <w:rPr>
          <w:rFonts w:ascii="Arial" w:hAnsi="Arial" w:cs="Arial"/>
          <w:sz w:val="22"/>
          <w:szCs w:val="22"/>
        </w:rPr>
        <w:t>Cristina</w:t>
      </w:r>
      <w:r w:rsidR="002742BA" w:rsidRPr="00D547C6">
        <w:rPr>
          <w:rFonts w:ascii="Arial" w:hAnsi="Arial" w:cs="Arial"/>
          <w:sz w:val="22"/>
          <w:szCs w:val="22"/>
        </w:rPr>
        <w:t xml:space="preserve"> </w:t>
      </w:r>
      <w:r w:rsidR="005E1DD1" w:rsidRPr="00D547C6">
        <w:rPr>
          <w:rFonts w:ascii="Arial" w:hAnsi="Arial" w:cs="Arial"/>
          <w:sz w:val="22"/>
          <w:szCs w:val="22"/>
        </w:rPr>
        <w:t>Ibarrola</w:t>
      </w:r>
      <w:r w:rsidR="002742BA" w:rsidRPr="00D547C6">
        <w:rPr>
          <w:rFonts w:ascii="Arial" w:hAnsi="Arial" w:cs="Arial"/>
          <w:sz w:val="22"/>
          <w:szCs w:val="22"/>
        </w:rPr>
        <w:t xml:space="preserve"> </w:t>
      </w:r>
      <w:r w:rsidR="005E1DD1" w:rsidRPr="00D547C6">
        <w:rPr>
          <w:rFonts w:ascii="Arial" w:hAnsi="Arial" w:cs="Arial"/>
          <w:sz w:val="22"/>
          <w:szCs w:val="22"/>
        </w:rPr>
        <w:t>Guillén</w:t>
      </w:r>
      <w:r w:rsidR="002742BA" w:rsidRPr="00D547C6">
        <w:rPr>
          <w:rFonts w:ascii="Arial" w:hAnsi="Arial" w:cs="Arial"/>
          <w:sz w:val="22"/>
          <w:szCs w:val="22"/>
        </w:rPr>
        <w:t>, adscrita</w:t>
      </w:r>
      <w:r w:rsidRPr="00D547C6">
        <w:rPr>
          <w:rFonts w:ascii="Arial" w:hAnsi="Arial" w:cs="Arial"/>
          <w:sz w:val="22"/>
          <w:szCs w:val="22"/>
        </w:rPr>
        <w:t xml:space="preserve"> al Grupo Parlamentario de </w:t>
      </w:r>
      <w:r w:rsidR="005E1DD1" w:rsidRPr="00D547C6">
        <w:rPr>
          <w:rFonts w:ascii="Arial" w:hAnsi="Arial" w:cs="Arial"/>
          <w:sz w:val="22"/>
          <w:szCs w:val="22"/>
        </w:rPr>
        <w:t>Navarra</w:t>
      </w:r>
      <w:r w:rsidR="002742BA" w:rsidRPr="00D547C6">
        <w:rPr>
          <w:rFonts w:ascii="Arial" w:hAnsi="Arial" w:cs="Arial"/>
          <w:sz w:val="22"/>
          <w:szCs w:val="22"/>
        </w:rPr>
        <w:t xml:space="preserve"> </w:t>
      </w:r>
      <w:r w:rsidR="005E1DD1" w:rsidRPr="00D547C6">
        <w:rPr>
          <w:rFonts w:ascii="Arial" w:hAnsi="Arial" w:cs="Arial"/>
          <w:sz w:val="22"/>
          <w:szCs w:val="22"/>
        </w:rPr>
        <w:t>Suma</w:t>
      </w:r>
      <w:r w:rsidR="004C28DB" w:rsidRPr="00D547C6">
        <w:rPr>
          <w:rFonts w:ascii="Arial" w:hAnsi="Arial" w:cs="Arial"/>
          <w:sz w:val="22"/>
          <w:szCs w:val="22"/>
        </w:rPr>
        <w:t>, en la que solicita</w:t>
      </w:r>
      <w:r w:rsidR="007C6C7A" w:rsidRPr="00D547C6">
        <w:rPr>
          <w:rFonts w:ascii="Arial" w:hAnsi="Arial" w:cs="Arial"/>
          <w:sz w:val="22"/>
          <w:szCs w:val="22"/>
        </w:rPr>
        <w:t>:</w:t>
      </w:r>
    </w:p>
    <w:p w:rsidR="004B5D81" w:rsidRPr="00D547C6" w:rsidRDefault="00696242" w:rsidP="004B5D81">
      <w:pPr>
        <w:tabs>
          <w:tab w:val="left" w:pos="3780"/>
        </w:tabs>
        <w:spacing w:line="360" w:lineRule="auto"/>
        <w:jc w:val="both"/>
        <w:rPr>
          <w:rFonts w:ascii="Arial" w:hAnsi="Arial" w:cs="Arial"/>
          <w:sz w:val="22"/>
          <w:szCs w:val="22"/>
        </w:rPr>
      </w:pPr>
      <w:r w:rsidRPr="00D547C6">
        <w:rPr>
          <w:rFonts w:ascii="Arial" w:hAnsi="Arial" w:cs="Arial"/>
          <w:b/>
          <w:sz w:val="22"/>
          <w:szCs w:val="22"/>
        </w:rPr>
        <w:t>¿Cuáles han sido los objetivos, el procedimiento para la dotación de personal y la evaluación que se va a realizar en relación con la decisión de volver a abrir los centros de salud en sábado?</w:t>
      </w:r>
    </w:p>
    <w:p w:rsidR="004B5D81" w:rsidRPr="00D547C6" w:rsidRDefault="00696242" w:rsidP="004B5D81">
      <w:pPr>
        <w:tabs>
          <w:tab w:val="left" w:pos="3780"/>
        </w:tabs>
        <w:spacing w:line="360" w:lineRule="auto"/>
        <w:jc w:val="both"/>
        <w:rPr>
          <w:rFonts w:ascii="Arial" w:hAnsi="Arial" w:cs="Arial"/>
          <w:sz w:val="22"/>
          <w:szCs w:val="22"/>
        </w:rPr>
      </w:pPr>
      <w:r w:rsidRPr="00D547C6">
        <w:rPr>
          <w:rFonts w:ascii="Arial" w:hAnsi="Arial" w:cs="Arial"/>
          <w:sz w:val="22"/>
          <w:szCs w:val="22"/>
        </w:rPr>
        <w:t>T</w:t>
      </w:r>
      <w:r w:rsidR="004C28DB" w:rsidRPr="00D547C6">
        <w:rPr>
          <w:rFonts w:ascii="Arial" w:hAnsi="Arial" w:cs="Arial"/>
          <w:sz w:val="22"/>
          <w:szCs w:val="22"/>
        </w:rPr>
        <w:t>iene el honor de remitirle la siguiente información:</w:t>
      </w:r>
    </w:p>
    <w:p w:rsidR="004B5D81" w:rsidRPr="00D547C6" w:rsidRDefault="00696242" w:rsidP="004B5D81">
      <w:pPr>
        <w:tabs>
          <w:tab w:val="left" w:pos="3780"/>
        </w:tabs>
        <w:spacing w:line="360" w:lineRule="auto"/>
        <w:jc w:val="both"/>
        <w:rPr>
          <w:rFonts w:ascii="Arial" w:hAnsi="Arial" w:cs="Arial"/>
          <w:sz w:val="22"/>
          <w:szCs w:val="22"/>
        </w:rPr>
      </w:pPr>
      <w:r w:rsidRPr="00D547C6">
        <w:rPr>
          <w:rFonts w:ascii="Arial" w:hAnsi="Arial" w:cs="Arial"/>
          <w:sz w:val="22"/>
          <w:szCs w:val="22"/>
        </w:rPr>
        <w:t xml:space="preserve">Como bien conoce, la situación epidemiológica en la </w:t>
      </w:r>
      <w:r w:rsidR="00C85498" w:rsidRPr="00D547C6">
        <w:rPr>
          <w:rFonts w:ascii="Arial" w:hAnsi="Arial" w:cs="Arial"/>
          <w:sz w:val="22"/>
          <w:szCs w:val="22"/>
        </w:rPr>
        <w:t>C</w:t>
      </w:r>
      <w:r w:rsidRPr="00D547C6">
        <w:rPr>
          <w:rFonts w:ascii="Arial" w:hAnsi="Arial" w:cs="Arial"/>
          <w:sz w:val="22"/>
          <w:szCs w:val="22"/>
        </w:rPr>
        <w:t xml:space="preserve">omunidad </w:t>
      </w:r>
      <w:r w:rsidR="00C85498" w:rsidRPr="00D547C6">
        <w:rPr>
          <w:rFonts w:ascii="Arial" w:hAnsi="Arial" w:cs="Arial"/>
          <w:sz w:val="22"/>
          <w:szCs w:val="22"/>
        </w:rPr>
        <w:t>F</w:t>
      </w:r>
      <w:r w:rsidRPr="00D547C6">
        <w:rPr>
          <w:rFonts w:ascii="Arial" w:hAnsi="Arial" w:cs="Arial"/>
          <w:sz w:val="22"/>
          <w:szCs w:val="22"/>
        </w:rPr>
        <w:t xml:space="preserve">oral de Navarra respecto a la </w:t>
      </w:r>
      <w:proofErr w:type="spellStart"/>
      <w:r w:rsidR="004B5D81" w:rsidRPr="00D547C6">
        <w:rPr>
          <w:rFonts w:ascii="Arial" w:hAnsi="Arial" w:cs="Arial"/>
          <w:sz w:val="22"/>
          <w:szCs w:val="22"/>
        </w:rPr>
        <w:t>covid</w:t>
      </w:r>
      <w:proofErr w:type="spellEnd"/>
      <w:r w:rsidR="004B5D81" w:rsidRPr="00D547C6">
        <w:rPr>
          <w:rFonts w:ascii="Arial" w:hAnsi="Arial" w:cs="Arial"/>
          <w:sz w:val="22"/>
          <w:szCs w:val="22"/>
        </w:rPr>
        <w:t>-</w:t>
      </w:r>
      <w:r w:rsidRPr="00D547C6">
        <w:rPr>
          <w:rFonts w:ascii="Arial" w:hAnsi="Arial" w:cs="Arial"/>
          <w:sz w:val="22"/>
          <w:szCs w:val="22"/>
        </w:rPr>
        <w:t>19 en las pasadas semanas, generaba una carga asistencial a</w:t>
      </w:r>
      <w:r w:rsidRPr="00D547C6">
        <w:rPr>
          <w:rFonts w:ascii="Arial" w:hAnsi="Arial" w:cs="Arial"/>
          <w:sz w:val="22"/>
          <w:szCs w:val="22"/>
        </w:rPr>
        <w:t>u</w:t>
      </w:r>
      <w:r w:rsidRPr="00D547C6">
        <w:rPr>
          <w:rFonts w:ascii="Arial" w:hAnsi="Arial" w:cs="Arial"/>
          <w:sz w:val="22"/>
          <w:szCs w:val="22"/>
        </w:rPr>
        <w:t xml:space="preserve">mentada que, a juicio de la gerencia de atención primaria, hizo necesario considerar la apertura de tres centros de salud de Pamplona los sábados y domingos con un </w:t>
      </w:r>
      <w:r w:rsidRPr="00D547C6">
        <w:rPr>
          <w:rFonts w:ascii="Arial" w:hAnsi="Arial" w:cs="Arial"/>
          <w:b/>
          <w:sz w:val="22"/>
          <w:szCs w:val="22"/>
        </w:rPr>
        <w:t>doble objetivo</w:t>
      </w:r>
      <w:r w:rsidRPr="00D547C6">
        <w:rPr>
          <w:rFonts w:ascii="Arial" w:hAnsi="Arial" w:cs="Arial"/>
          <w:sz w:val="22"/>
          <w:szCs w:val="22"/>
        </w:rPr>
        <w:t>: realizar un adecuado seguimiento de los pacientes previamente diagnostic</w:t>
      </w:r>
      <w:r w:rsidR="004B5D81" w:rsidRPr="00D547C6">
        <w:rPr>
          <w:rFonts w:ascii="Arial" w:hAnsi="Arial" w:cs="Arial"/>
          <w:sz w:val="22"/>
          <w:szCs w:val="22"/>
        </w:rPr>
        <w:t>a</w:t>
      </w:r>
      <w:r w:rsidR="004B5D81" w:rsidRPr="00D547C6">
        <w:rPr>
          <w:rFonts w:ascii="Arial" w:hAnsi="Arial" w:cs="Arial"/>
          <w:sz w:val="22"/>
          <w:szCs w:val="22"/>
        </w:rPr>
        <w:t xml:space="preserve">dos de infección por SARS- </w:t>
      </w:r>
      <w:proofErr w:type="spellStart"/>
      <w:r w:rsidR="004B5D81" w:rsidRPr="00D547C6">
        <w:rPr>
          <w:rFonts w:ascii="Arial" w:hAnsi="Arial" w:cs="Arial"/>
          <w:sz w:val="22"/>
          <w:szCs w:val="22"/>
        </w:rPr>
        <w:t>CoV</w:t>
      </w:r>
      <w:proofErr w:type="spellEnd"/>
      <w:r w:rsidR="004B5D81" w:rsidRPr="00D547C6">
        <w:rPr>
          <w:rFonts w:ascii="Arial" w:hAnsi="Arial" w:cs="Arial"/>
          <w:sz w:val="22"/>
          <w:szCs w:val="22"/>
        </w:rPr>
        <w:t>-</w:t>
      </w:r>
      <w:r w:rsidRPr="00D547C6">
        <w:rPr>
          <w:rFonts w:ascii="Arial" w:hAnsi="Arial" w:cs="Arial"/>
          <w:sz w:val="22"/>
          <w:szCs w:val="22"/>
        </w:rPr>
        <w:t>19 que a juicio de los profesionales así lo consider</w:t>
      </w:r>
      <w:r w:rsidRPr="00D547C6">
        <w:rPr>
          <w:rFonts w:ascii="Arial" w:hAnsi="Arial" w:cs="Arial"/>
          <w:sz w:val="22"/>
          <w:szCs w:val="22"/>
        </w:rPr>
        <w:t>a</w:t>
      </w:r>
      <w:r w:rsidRPr="00D547C6">
        <w:rPr>
          <w:rFonts w:ascii="Arial" w:hAnsi="Arial" w:cs="Arial"/>
          <w:sz w:val="22"/>
          <w:szCs w:val="22"/>
        </w:rPr>
        <w:t>sen oportuno y ser capaces de realizar un diagnóstico temprano de los pacientes que comenzaran a presentar síntomas com</w:t>
      </w:r>
      <w:r w:rsidR="004B5D81" w:rsidRPr="00D547C6">
        <w:rPr>
          <w:rFonts w:ascii="Arial" w:hAnsi="Arial" w:cs="Arial"/>
          <w:sz w:val="22"/>
          <w:szCs w:val="22"/>
        </w:rPr>
        <w:t xml:space="preserve">patibles con padecer </w:t>
      </w:r>
      <w:proofErr w:type="spellStart"/>
      <w:r w:rsidR="004B5D81" w:rsidRPr="00D547C6">
        <w:rPr>
          <w:rFonts w:ascii="Arial" w:hAnsi="Arial" w:cs="Arial"/>
          <w:sz w:val="22"/>
          <w:szCs w:val="22"/>
        </w:rPr>
        <w:t>covid</w:t>
      </w:r>
      <w:proofErr w:type="spellEnd"/>
      <w:r w:rsidR="004B5D81" w:rsidRPr="00D547C6">
        <w:rPr>
          <w:rFonts w:ascii="Arial" w:hAnsi="Arial" w:cs="Arial"/>
          <w:sz w:val="22"/>
          <w:szCs w:val="22"/>
        </w:rPr>
        <w:t>-</w:t>
      </w:r>
      <w:r w:rsidRPr="00D547C6">
        <w:rPr>
          <w:rFonts w:ascii="Arial" w:hAnsi="Arial" w:cs="Arial"/>
          <w:sz w:val="22"/>
          <w:szCs w:val="22"/>
        </w:rPr>
        <w:t>19.</w:t>
      </w:r>
    </w:p>
    <w:p w:rsidR="004B5D81" w:rsidRPr="00D547C6" w:rsidRDefault="00696242" w:rsidP="004B5D81">
      <w:pPr>
        <w:tabs>
          <w:tab w:val="left" w:pos="3780"/>
        </w:tabs>
        <w:spacing w:line="360" w:lineRule="auto"/>
        <w:jc w:val="both"/>
        <w:rPr>
          <w:rFonts w:ascii="Arial" w:hAnsi="Arial" w:cs="Arial"/>
          <w:sz w:val="22"/>
          <w:szCs w:val="22"/>
        </w:rPr>
      </w:pPr>
      <w:r w:rsidRPr="00D547C6">
        <w:rPr>
          <w:rFonts w:ascii="Arial" w:hAnsi="Arial" w:cs="Arial"/>
          <w:sz w:val="22"/>
          <w:szCs w:val="22"/>
        </w:rPr>
        <w:t>Se realizó por parte del servicio de apoyo a la gestión clínica de A</w:t>
      </w:r>
      <w:r w:rsidR="00C85498" w:rsidRPr="00D547C6">
        <w:rPr>
          <w:rFonts w:ascii="Arial" w:hAnsi="Arial" w:cs="Arial"/>
          <w:sz w:val="22"/>
          <w:szCs w:val="22"/>
        </w:rPr>
        <w:t xml:space="preserve">tención </w:t>
      </w:r>
      <w:r w:rsidRPr="00D547C6">
        <w:rPr>
          <w:rFonts w:ascii="Arial" w:hAnsi="Arial" w:cs="Arial"/>
          <w:sz w:val="22"/>
          <w:szCs w:val="22"/>
        </w:rPr>
        <w:t>P</w:t>
      </w:r>
      <w:r w:rsidR="00C85498" w:rsidRPr="00D547C6">
        <w:rPr>
          <w:rFonts w:ascii="Arial" w:hAnsi="Arial" w:cs="Arial"/>
          <w:sz w:val="22"/>
          <w:szCs w:val="22"/>
        </w:rPr>
        <w:t>rimaria</w:t>
      </w:r>
      <w:r w:rsidRPr="00D547C6">
        <w:rPr>
          <w:rFonts w:ascii="Arial" w:hAnsi="Arial" w:cs="Arial"/>
          <w:sz w:val="22"/>
          <w:szCs w:val="22"/>
        </w:rPr>
        <w:t xml:space="preserve"> una estimación poblacional y se tuvo también en cuenta las soli</w:t>
      </w:r>
      <w:r w:rsidR="004B5D81" w:rsidRPr="00D547C6">
        <w:rPr>
          <w:rFonts w:ascii="Arial" w:hAnsi="Arial" w:cs="Arial"/>
          <w:sz w:val="22"/>
          <w:szCs w:val="22"/>
        </w:rPr>
        <w:t>citudes los días previos de PCR</w:t>
      </w:r>
      <w:r w:rsidRPr="00D547C6">
        <w:rPr>
          <w:rFonts w:ascii="Arial" w:hAnsi="Arial" w:cs="Arial"/>
          <w:sz w:val="22"/>
          <w:szCs w:val="22"/>
        </w:rPr>
        <w:t xml:space="preserve"> en las distintas zonas básicas de salud. En base a ello se consideró oportuno proceder a la apertura de los centros de Ansoain, Ermitagaña y Mendillorri. </w:t>
      </w:r>
    </w:p>
    <w:p w:rsidR="004B5D81" w:rsidRPr="00D547C6" w:rsidRDefault="00696242" w:rsidP="004B5D81">
      <w:pPr>
        <w:tabs>
          <w:tab w:val="left" w:pos="3780"/>
        </w:tabs>
        <w:spacing w:line="360" w:lineRule="auto"/>
        <w:jc w:val="both"/>
        <w:rPr>
          <w:rFonts w:ascii="Arial" w:hAnsi="Arial" w:cs="Arial"/>
          <w:sz w:val="22"/>
          <w:szCs w:val="22"/>
        </w:rPr>
      </w:pPr>
      <w:r w:rsidRPr="00D547C6">
        <w:rPr>
          <w:rFonts w:ascii="Arial" w:hAnsi="Arial" w:cs="Arial"/>
          <w:sz w:val="22"/>
          <w:szCs w:val="22"/>
        </w:rPr>
        <w:t>En la valoración previa a la apertura de cómo agrupar las zonas básicas en tres puntos de atención, se tuvo en cuenta el nº de TIS, los casos de la última semana, las tasas de la última semana y las peticiones de PCR de la última semana como PCR diagnó</w:t>
      </w:r>
      <w:r w:rsidRPr="00D547C6">
        <w:rPr>
          <w:rFonts w:ascii="Arial" w:hAnsi="Arial" w:cs="Arial"/>
          <w:sz w:val="22"/>
          <w:szCs w:val="22"/>
        </w:rPr>
        <w:t>s</w:t>
      </w:r>
      <w:r w:rsidRPr="00D547C6">
        <w:rPr>
          <w:rFonts w:ascii="Arial" w:hAnsi="Arial" w:cs="Arial"/>
          <w:sz w:val="22"/>
          <w:szCs w:val="22"/>
        </w:rPr>
        <w:t>ticas (el total de los 21 centros fue 3642)</w:t>
      </w:r>
    </w:p>
    <w:p w:rsidR="004B5D81" w:rsidRPr="00D547C6" w:rsidRDefault="00696242" w:rsidP="004B5D81">
      <w:pPr>
        <w:tabs>
          <w:tab w:val="left" w:pos="3780"/>
        </w:tabs>
        <w:spacing w:line="360" w:lineRule="auto"/>
        <w:jc w:val="both"/>
        <w:rPr>
          <w:rFonts w:ascii="Arial" w:hAnsi="Arial" w:cs="Arial"/>
          <w:sz w:val="22"/>
          <w:szCs w:val="22"/>
        </w:rPr>
      </w:pPr>
      <w:r w:rsidRPr="00D547C6">
        <w:rPr>
          <w:rFonts w:ascii="Arial" w:hAnsi="Arial" w:cs="Arial"/>
          <w:sz w:val="22"/>
          <w:szCs w:val="22"/>
        </w:rPr>
        <w:t>En ba</w:t>
      </w:r>
      <w:r w:rsidR="004B5D81" w:rsidRPr="00D547C6">
        <w:rPr>
          <w:rFonts w:ascii="Arial" w:hAnsi="Arial" w:cs="Arial"/>
          <w:sz w:val="22"/>
          <w:szCs w:val="22"/>
        </w:rPr>
        <w:t xml:space="preserve">se </w:t>
      </w:r>
      <w:r w:rsidRPr="00D547C6">
        <w:rPr>
          <w:rFonts w:ascii="Arial" w:hAnsi="Arial" w:cs="Arial"/>
          <w:sz w:val="22"/>
          <w:szCs w:val="22"/>
        </w:rPr>
        <w:t>a la previsión de actividad, se estimó la conveniencia de incorpo</w:t>
      </w:r>
      <w:r w:rsidR="004B5D81" w:rsidRPr="00D547C6">
        <w:rPr>
          <w:rFonts w:ascii="Arial" w:hAnsi="Arial" w:cs="Arial"/>
          <w:sz w:val="22"/>
          <w:szCs w:val="22"/>
        </w:rPr>
        <w:t xml:space="preserve">rar </w:t>
      </w:r>
      <w:r w:rsidRPr="00D547C6">
        <w:rPr>
          <w:rFonts w:ascii="Arial" w:hAnsi="Arial" w:cs="Arial"/>
          <w:sz w:val="22"/>
          <w:szCs w:val="22"/>
        </w:rPr>
        <w:t>inicia</w:t>
      </w:r>
      <w:r w:rsidRPr="00D547C6">
        <w:rPr>
          <w:rFonts w:ascii="Arial" w:hAnsi="Arial" w:cs="Arial"/>
          <w:sz w:val="22"/>
          <w:szCs w:val="22"/>
        </w:rPr>
        <w:t>l</w:t>
      </w:r>
      <w:r w:rsidRPr="00D547C6">
        <w:rPr>
          <w:rFonts w:ascii="Arial" w:hAnsi="Arial" w:cs="Arial"/>
          <w:sz w:val="22"/>
          <w:szCs w:val="22"/>
        </w:rPr>
        <w:t>mente a cada centro el siguiente personal: tres administrativas, dos médicos de fam</w:t>
      </w:r>
      <w:r w:rsidRPr="00D547C6">
        <w:rPr>
          <w:rFonts w:ascii="Arial" w:hAnsi="Arial" w:cs="Arial"/>
          <w:sz w:val="22"/>
          <w:szCs w:val="22"/>
        </w:rPr>
        <w:t>i</w:t>
      </w:r>
      <w:r w:rsidRPr="00D547C6">
        <w:rPr>
          <w:rFonts w:ascii="Arial" w:hAnsi="Arial" w:cs="Arial"/>
          <w:sz w:val="22"/>
          <w:szCs w:val="22"/>
        </w:rPr>
        <w:t>lia, cuatro enfermeras de adultos, un pediatra, dos enfermeras de pediatría y una TCAE.</w:t>
      </w:r>
    </w:p>
    <w:p w:rsidR="004B5D81" w:rsidRPr="00A70CAD" w:rsidRDefault="00696242" w:rsidP="004B5D81">
      <w:pPr>
        <w:tabs>
          <w:tab w:val="left" w:pos="3780"/>
        </w:tabs>
        <w:spacing w:line="360" w:lineRule="auto"/>
        <w:jc w:val="both"/>
        <w:rPr>
          <w:rFonts w:ascii="Arial" w:hAnsi="Arial" w:cs="Arial"/>
          <w:sz w:val="22"/>
          <w:szCs w:val="22"/>
        </w:rPr>
      </w:pPr>
      <w:r w:rsidRPr="00D547C6">
        <w:rPr>
          <w:rFonts w:ascii="Arial" w:hAnsi="Arial" w:cs="Arial"/>
          <w:sz w:val="22"/>
          <w:szCs w:val="22"/>
        </w:rPr>
        <w:t>Tras el análisis de la actividad del primer fin de semana se decidió no asignar prof</w:t>
      </w:r>
      <w:r w:rsidRPr="00D547C6">
        <w:rPr>
          <w:rFonts w:ascii="Arial" w:hAnsi="Arial" w:cs="Arial"/>
          <w:sz w:val="22"/>
          <w:szCs w:val="22"/>
        </w:rPr>
        <w:t>e</w:t>
      </w:r>
      <w:r w:rsidRPr="00A70CAD">
        <w:rPr>
          <w:rFonts w:ascii="Arial" w:hAnsi="Arial" w:cs="Arial"/>
          <w:sz w:val="22"/>
          <w:szCs w:val="22"/>
        </w:rPr>
        <w:t>sionales del área de pediatría, quedando en cada centro los siguientes profesionales: dos administrativas, dos médicos de familia, cuatro enfermeras de adultos y una TCAE.</w:t>
      </w:r>
    </w:p>
    <w:p w:rsidR="004B5D81" w:rsidRPr="00A70CAD" w:rsidRDefault="00696242" w:rsidP="004B5D81">
      <w:pPr>
        <w:tabs>
          <w:tab w:val="left" w:pos="3780"/>
        </w:tabs>
        <w:spacing w:line="360" w:lineRule="auto"/>
        <w:jc w:val="both"/>
        <w:rPr>
          <w:rFonts w:ascii="Arial" w:hAnsi="Arial" w:cs="Arial"/>
          <w:sz w:val="22"/>
          <w:szCs w:val="22"/>
        </w:rPr>
      </w:pPr>
      <w:r w:rsidRPr="00A70CAD">
        <w:rPr>
          <w:rFonts w:ascii="Arial" w:hAnsi="Arial" w:cs="Arial"/>
          <w:sz w:val="22"/>
          <w:szCs w:val="22"/>
        </w:rPr>
        <w:t>Tras la mejora de la situación epidemiológica y la constatación del descenso de activ</w:t>
      </w:r>
      <w:r w:rsidRPr="00A70CAD">
        <w:rPr>
          <w:rFonts w:ascii="Arial" w:hAnsi="Arial" w:cs="Arial"/>
          <w:sz w:val="22"/>
          <w:szCs w:val="22"/>
        </w:rPr>
        <w:t>i</w:t>
      </w:r>
      <w:r w:rsidRPr="00A70CAD">
        <w:rPr>
          <w:rFonts w:ascii="Arial" w:hAnsi="Arial" w:cs="Arial"/>
          <w:sz w:val="22"/>
          <w:szCs w:val="22"/>
        </w:rPr>
        <w:t>dad la gerencia de A</w:t>
      </w:r>
      <w:r w:rsidR="00C85498" w:rsidRPr="00A70CAD">
        <w:rPr>
          <w:rFonts w:ascii="Arial" w:hAnsi="Arial" w:cs="Arial"/>
          <w:sz w:val="22"/>
          <w:szCs w:val="22"/>
        </w:rPr>
        <w:t xml:space="preserve">tención </w:t>
      </w:r>
      <w:r w:rsidRPr="00A70CAD">
        <w:rPr>
          <w:rFonts w:ascii="Arial" w:hAnsi="Arial" w:cs="Arial"/>
          <w:sz w:val="22"/>
          <w:szCs w:val="22"/>
        </w:rPr>
        <w:t>P</w:t>
      </w:r>
      <w:r w:rsidR="00C85498" w:rsidRPr="00A70CAD">
        <w:rPr>
          <w:rFonts w:ascii="Arial" w:hAnsi="Arial" w:cs="Arial"/>
          <w:sz w:val="22"/>
          <w:szCs w:val="22"/>
        </w:rPr>
        <w:t>rimaria</w:t>
      </w:r>
      <w:r w:rsidRPr="00A70CAD">
        <w:rPr>
          <w:rFonts w:ascii="Arial" w:hAnsi="Arial" w:cs="Arial"/>
          <w:sz w:val="22"/>
          <w:szCs w:val="22"/>
        </w:rPr>
        <w:t xml:space="preserve"> ha decidido suspender de momento la apertura de estos centros. Esta medida será reevaluada en las próximas fechas a la luz de la evolución de la pandemia.</w:t>
      </w:r>
    </w:p>
    <w:p w:rsidR="00696242" w:rsidRPr="004B5D81" w:rsidRDefault="00696242" w:rsidP="004B5D81">
      <w:pPr>
        <w:spacing w:line="360" w:lineRule="auto"/>
        <w:contextualSpacing/>
        <w:jc w:val="both"/>
        <w:rPr>
          <w:rFonts w:ascii="Arial" w:hAnsi="Arial" w:cs="Arial"/>
          <w:lang w:val="es-ES_tradnl"/>
        </w:rPr>
      </w:pPr>
    </w:p>
    <w:tbl>
      <w:tblPr>
        <w:tblW w:w="7924" w:type="dxa"/>
        <w:tblInd w:w="-3" w:type="dxa"/>
        <w:tblCellMar>
          <w:left w:w="0" w:type="dxa"/>
          <w:right w:w="0" w:type="dxa"/>
        </w:tblCellMar>
        <w:tblLook w:val="04A0" w:firstRow="1" w:lastRow="0" w:firstColumn="1" w:lastColumn="0" w:noHBand="0" w:noVBand="1"/>
      </w:tblPr>
      <w:tblGrid>
        <w:gridCol w:w="2714"/>
        <w:gridCol w:w="1483"/>
        <w:gridCol w:w="1115"/>
        <w:gridCol w:w="1115"/>
        <w:gridCol w:w="1497"/>
      </w:tblGrid>
      <w:tr w:rsidR="004B5D81" w:rsidRPr="004B5D81" w:rsidTr="004B5D81">
        <w:trPr>
          <w:trHeight w:val="750"/>
        </w:trPr>
        <w:tc>
          <w:tcPr>
            <w:tcW w:w="2714" w:type="dxa"/>
            <w:tcBorders>
              <w:top w:val="single" w:sz="8" w:space="0" w:color="auto"/>
              <w:left w:val="single" w:sz="8" w:space="0" w:color="auto"/>
              <w:bottom w:val="single" w:sz="8" w:space="0" w:color="auto"/>
              <w:right w:val="single" w:sz="8" w:space="0" w:color="auto"/>
            </w:tcBorders>
            <w:shd w:val="clear" w:color="auto" w:fill="FFC000"/>
            <w:noWrap/>
            <w:tcMar>
              <w:top w:w="0" w:type="dxa"/>
              <w:left w:w="70" w:type="dxa"/>
              <w:bottom w:w="0" w:type="dxa"/>
              <w:right w:w="70" w:type="dxa"/>
            </w:tcMar>
            <w:vAlign w:val="center"/>
            <w:hideMark/>
          </w:tcPr>
          <w:p w:rsidR="004B5D81" w:rsidRPr="004B5D81" w:rsidRDefault="004B5D81" w:rsidP="00DE6B1B">
            <w:pPr>
              <w:spacing w:before="40" w:line="360" w:lineRule="auto"/>
              <w:jc w:val="center"/>
              <w:rPr>
                <w:rFonts w:ascii="Arial" w:hAnsi="Arial" w:cs="Arial"/>
                <w:b/>
                <w:bCs/>
                <w:sz w:val="18"/>
                <w:szCs w:val="18"/>
              </w:rPr>
            </w:pPr>
            <w:r w:rsidRPr="004B5D81">
              <w:rPr>
                <w:rFonts w:ascii="Arial" w:hAnsi="Arial" w:cs="Arial"/>
                <w:b/>
                <w:bCs/>
                <w:sz w:val="18"/>
                <w:szCs w:val="18"/>
              </w:rPr>
              <w:lastRenderedPageBreak/>
              <w:t>ZONA BÁSICA</w:t>
            </w:r>
          </w:p>
        </w:tc>
        <w:tc>
          <w:tcPr>
            <w:tcW w:w="1483" w:type="dxa"/>
            <w:tcBorders>
              <w:top w:val="single" w:sz="8" w:space="0" w:color="auto"/>
              <w:left w:val="nil"/>
              <w:bottom w:val="single" w:sz="8" w:space="0" w:color="auto"/>
              <w:right w:val="single" w:sz="8" w:space="0" w:color="auto"/>
            </w:tcBorders>
            <w:shd w:val="clear" w:color="auto" w:fill="FFC000"/>
            <w:noWrap/>
            <w:tcMar>
              <w:top w:w="0" w:type="dxa"/>
              <w:left w:w="70" w:type="dxa"/>
              <w:bottom w:w="0" w:type="dxa"/>
              <w:right w:w="70" w:type="dxa"/>
            </w:tcMar>
            <w:vAlign w:val="center"/>
            <w:hideMark/>
          </w:tcPr>
          <w:p w:rsidR="004B5D81" w:rsidRPr="004B5D81" w:rsidRDefault="004B5D81" w:rsidP="00DE6B1B">
            <w:pPr>
              <w:spacing w:before="40" w:line="360" w:lineRule="auto"/>
              <w:jc w:val="center"/>
              <w:rPr>
                <w:rFonts w:ascii="Arial" w:hAnsi="Arial" w:cs="Arial"/>
                <w:b/>
                <w:bCs/>
                <w:sz w:val="18"/>
                <w:szCs w:val="18"/>
              </w:rPr>
            </w:pPr>
            <w:r w:rsidRPr="004B5D81">
              <w:rPr>
                <w:rFonts w:ascii="Arial" w:hAnsi="Arial" w:cs="Arial"/>
                <w:b/>
                <w:bCs/>
                <w:sz w:val="18"/>
                <w:szCs w:val="18"/>
              </w:rPr>
              <w:t xml:space="preserve">TOTAL TIS </w:t>
            </w:r>
          </w:p>
        </w:tc>
        <w:tc>
          <w:tcPr>
            <w:tcW w:w="1115" w:type="dxa"/>
            <w:tcBorders>
              <w:top w:val="single" w:sz="8" w:space="0" w:color="auto"/>
              <w:left w:val="nil"/>
              <w:bottom w:val="single" w:sz="8" w:space="0" w:color="auto"/>
              <w:right w:val="single" w:sz="8" w:space="0" w:color="auto"/>
            </w:tcBorders>
            <w:shd w:val="clear" w:color="auto" w:fill="FFC000"/>
            <w:tcMar>
              <w:top w:w="0" w:type="dxa"/>
              <w:left w:w="70" w:type="dxa"/>
              <w:bottom w:w="0" w:type="dxa"/>
              <w:right w:w="70" w:type="dxa"/>
            </w:tcMar>
            <w:vAlign w:val="center"/>
            <w:hideMark/>
          </w:tcPr>
          <w:p w:rsidR="004B5D81" w:rsidRPr="004B5D81" w:rsidRDefault="004B5D81" w:rsidP="00DE6B1B">
            <w:pPr>
              <w:spacing w:before="40" w:line="360" w:lineRule="auto"/>
              <w:jc w:val="center"/>
              <w:rPr>
                <w:rFonts w:ascii="Arial" w:hAnsi="Arial" w:cs="Arial"/>
                <w:b/>
                <w:bCs/>
                <w:sz w:val="18"/>
                <w:szCs w:val="18"/>
              </w:rPr>
            </w:pPr>
            <w:r w:rsidRPr="004B5D81">
              <w:rPr>
                <w:rFonts w:ascii="Arial" w:hAnsi="Arial" w:cs="Arial"/>
                <w:b/>
                <w:bCs/>
                <w:sz w:val="18"/>
                <w:szCs w:val="18"/>
              </w:rPr>
              <w:t>CASOS ULTIMA SEMANA</w:t>
            </w:r>
          </w:p>
        </w:tc>
        <w:tc>
          <w:tcPr>
            <w:tcW w:w="1115" w:type="dxa"/>
            <w:tcBorders>
              <w:top w:val="single" w:sz="8" w:space="0" w:color="auto"/>
              <w:left w:val="nil"/>
              <w:bottom w:val="single" w:sz="8" w:space="0" w:color="auto"/>
              <w:right w:val="single" w:sz="8" w:space="0" w:color="auto"/>
            </w:tcBorders>
            <w:shd w:val="clear" w:color="auto" w:fill="FFC000"/>
            <w:tcMar>
              <w:top w:w="0" w:type="dxa"/>
              <w:left w:w="70" w:type="dxa"/>
              <w:bottom w:w="0" w:type="dxa"/>
              <w:right w:w="70" w:type="dxa"/>
            </w:tcMar>
            <w:vAlign w:val="center"/>
            <w:hideMark/>
          </w:tcPr>
          <w:p w:rsidR="004B5D81" w:rsidRPr="004B5D81" w:rsidRDefault="004B5D81" w:rsidP="00DE6B1B">
            <w:pPr>
              <w:spacing w:before="40" w:line="360" w:lineRule="auto"/>
              <w:jc w:val="center"/>
              <w:rPr>
                <w:rFonts w:ascii="Arial" w:hAnsi="Arial" w:cs="Arial"/>
                <w:b/>
                <w:bCs/>
                <w:sz w:val="18"/>
                <w:szCs w:val="18"/>
              </w:rPr>
            </w:pPr>
            <w:r w:rsidRPr="004B5D81">
              <w:rPr>
                <w:rFonts w:ascii="Arial" w:hAnsi="Arial" w:cs="Arial"/>
                <w:b/>
                <w:bCs/>
                <w:sz w:val="18"/>
                <w:szCs w:val="18"/>
              </w:rPr>
              <w:t>TASAS ULTIMA SEMANA</w:t>
            </w:r>
          </w:p>
        </w:tc>
        <w:tc>
          <w:tcPr>
            <w:tcW w:w="1497" w:type="dxa"/>
            <w:tcBorders>
              <w:top w:val="single" w:sz="8" w:space="0" w:color="auto"/>
              <w:left w:val="nil"/>
              <w:bottom w:val="single" w:sz="8" w:space="0" w:color="auto"/>
              <w:right w:val="single" w:sz="8" w:space="0" w:color="auto"/>
            </w:tcBorders>
            <w:shd w:val="clear" w:color="auto" w:fill="FFC000"/>
            <w:tcMar>
              <w:top w:w="0" w:type="dxa"/>
              <w:left w:w="70" w:type="dxa"/>
              <w:bottom w:w="0" w:type="dxa"/>
              <w:right w:w="70" w:type="dxa"/>
            </w:tcMar>
            <w:vAlign w:val="center"/>
            <w:hideMark/>
          </w:tcPr>
          <w:p w:rsidR="004B5D81" w:rsidRPr="004B5D81" w:rsidRDefault="004B5D81" w:rsidP="00DE6B1B">
            <w:pPr>
              <w:spacing w:before="40" w:line="360" w:lineRule="auto"/>
              <w:jc w:val="center"/>
              <w:rPr>
                <w:rFonts w:ascii="Arial" w:hAnsi="Arial" w:cs="Arial"/>
                <w:b/>
                <w:bCs/>
                <w:sz w:val="18"/>
                <w:szCs w:val="18"/>
              </w:rPr>
            </w:pPr>
            <w:r w:rsidRPr="004B5D81">
              <w:rPr>
                <w:rFonts w:ascii="Arial" w:hAnsi="Arial" w:cs="Arial"/>
                <w:b/>
                <w:bCs/>
                <w:sz w:val="18"/>
                <w:szCs w:val="18"/>
              </w:rPr>
              <w:t>PETICIONES PCR ÚLTIMA SEMANA</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proofErr w:type="spellStart"/>
            <w:r>
              <w:rPr>
                <w:rFonts w:ascii="Arial" w:hAnsi="Arial" w:cs="Arial"/>
                <w:b/>
                <w:bCs/>
                <w:sz w:val="18"/>
                <w:szCs w:val="18"/>
              </w:rPr>
              <w:t>Ansoá</w:t>
            </w:r>
            <w:r w:rsidRPr="004B5D81">
              <w:rPr>
                <w:rFonts w:ascii="Arial" w:hAnsi="Arial" w:cs="Arial"/>
                <w:b/>
                <w:bCs/>
                <w:sz w:val="18"/>
                <w:szCs w:val="18"/>
              </w:rPr>
              <w:t>in</w:t>
            </w:r>
            <w:proofErr w:type="spellEnd"/>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10774</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54</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5,0</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167</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r w:rsidRPr="004B5D81">
              <w:rPr>
                <w:rFonts w:ascii="Arial" w:hAnsi="Arial" w:cs="Arial"/>
                <w:b/>
                <w:bCs/>
                <w:sz w:val="18"/>
                <w:szCs w:val="18"/>
              </w:rPr>
              <w:t>Aranguren</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10769</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78</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7,2</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153</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proofErr w:type="spellStart"/>
            <w:r w:rsidRPr="004B5D81">
              <w:rPr>
                <w:rFonts w:ascii="Arial" w:hAnsi="Arial" w:cs="Arial"/>
                <w:b/>
                <w:bCs/>
                <w:sz w:val="18"/>
                <w:szCs w:val="18"/>
              </w:rPr>
              <w:t>Azpilagaña</w:t>
            </w:r>
            <w:proofErr w:type="spellEnd"/>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13694</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61</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4,4</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160</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proofErr w:type="spellStart"/>
            <w:r>
              <w:rPr>
                <w:rFonts w:ascii="Arial" w:hAnsi="Arial" w:cs="Arial"/>
                <w:b/>
                <w:bCs/>
                <w:sz w:val="18"/>
                <w:szCs w:val="18"/>
              </w:rPr>
              <w:t>Barañá</w:t>
            </w:r>
            <w:r w:rsidRPr="004B5D81">
              <w:rPr>
                <w:rFonts w:ascii="Arial" w:hAnsi="Arial" w:cs="Arial"/>
                <w:b/>
                <w:bCs/>
                <w:sz w:val="18"/>
                <w:szCs w:val="18"/>
              </w:rPr>
              <w:t>in</w:t>
            </w:r>
            <w:proofErr w:type="spellEnd"/>
            <w:r w:rsidRPr="004B5D81">
              <w:rPr>
                <w:rFonts w:ascii="Arial" w:hAnsi="Arial" w:cs="Arial"/>
                <w:b/>
                <w:bCs/>
                <w:sz w:val="18"/>
                <w:szCs w:val="18"/>
              </w:rPr>
              <w:t xml:space="preserve">               </w:t>
            </w:r>
          </w:p>
        </w:tc>
        <w:tc>
          <w:tcPr>
            <w:tcW w:w="14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color w:val="000000"/>
                <w:sz w:val="18"/>
                <w:szCs w:val="18"/>
              </w:rPr>
            </w:pPr>
            <w:r w:rsidRPr="004B5D81">
              <w:rPr>
                <w:rFonts w:ascii="Arial" w:hAnsi="Arial" w:cs="Arial"/>
                <w:color w:val="000000"/>
                <w:sz w:val="18"/>
                <w:szCs w:val="18"/>
              </w:rPr>
              <w:t>21850</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101</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4,6</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194</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proofErr w:type="spellStart"/>
            <w:r w:rsidRPr="004B5D81">
              <w:rPr>
                <w:rFonts w:ascii="Arial" w:hAnsi="Arial" w:cs="Arial"/>
                <w:b/>
                <w:bCs/>
                <w:sz w:val="18"/>
                <w:szCs w:val="18"/>
              </w:rPr>
              <w:t>Berriozar</w:t>
            </w:r>
            <w:proofErr w:type="spellEnd"/>
            <w:r w:rsidRPr="004B5D81">
              <w:rPr>
                <w:rFonts w:ascii="Arial" w:hAnsi="Arial" w:cs="Arial"/>
                <w:b/>
                <w:bCs/>
                <w:sz w:val="18"/>
                <w:szCs w:val="18"/>
              </w:rPr>
              <w:t xml:space="preserve">                        </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14158</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72</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5,1</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174</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r w:rsidRPr="004B5D81">
              <w:rPr>
                <w:rFonts w:ascii="Arial" w:hAnsi="Arial" w:cs="Arial"/>
                <w:b/>
                <w:bCs/>
                <w:sz w:val="18"/>
                <w:szCs w:val="18"/>
              </w:rPr>
              <w:t xml:space="preserve">Burlada                    </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18199</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101</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5,6</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158</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proofErr w:type="spellStart"/>
            <w:r w:rsidRPr="004B5D81">
              <w:rPr>
                <w:rFonts w:ascii="Arial" w:hAnsi="Arial" w:cs="Arial"/>
                <w:b/>
                <w:bCs/>
                <w:sz w:val="18"/>
                <w:szCs w:val="18"/>
              </w:rPr>
              <w:t>Buztintxuri</w:t>
            </w:r>
            <w:proofErr w:type="spellEnd"/>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13853</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72</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5,2</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169</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r w:rsidRPr="004B5D81">
              <w:rPr>
                <w:rFonts w:ascii="Arial" w:hAnsi="Arial" w:cs="Arial"/>
                <w:b/>
                <w:bCs/>
                <w:sz w:val="18"/>
                <w:szCs w:val="18"/>
              </w:rPr>
              <w:t xml:space="preserve">Casco Viejo         </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12517</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51</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4,1</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117</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proofErr w:type="spellStart"/>
            <w:r w:rsidRPr="004B5D81">
              <w:rPr>
                <w:rFonts w:ascii="Arial" w:hAnsi="Arial" w:cs="Arial"/>
                <w:b/>
                <w:bCs/>
                <w:sz w:val="18"/>
                <w:szCs w:val="18"/>
              </w:rPr>
              <w:t>Chantrea</w:t>
            </w:r>
            <w:proofErr w:type="spellEnd"/>
            <w:r w:rsidRPr="004B5D81">
              <w:rPr>
                <w:rFonts w:ascii="Arial" w:hAnsi="Arial" w:cs="Arial"/>
                <w:b/>
                <w:bCs/>
                <w:sz w:val="18"/>
                <w:szCs w:val="18"/>
              </w:rPr>
              <w:t xml:space="preserve">                </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20723</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87</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4,2</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228</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proofErr w:type="spellStart"/>
            <w:r w:rsidRPr="004B5D81">
              <w:rPr>
                <w:rFonts w:ascii="Arial" w:hAnsi="Arial" w:cs="Arial"/>
                <w:b/>
                <w:bCs/>
                <w:sz w:val="18"/>
                <w:szCs w:val="18"/>
              </w:rPr>
              <w:t>Ermitagaña</w:t>
            </w:r>
            <w:proofErr w:type="spellEnd"/>
            <w:r w:rsidRPr="004B5D81">
              <w:rPr>
                <w:rFonts w:ascii="Arial" w:hAnsi="Arial" w:cs="Arial"/>
                <w:b/>
                <w:bCs/>
                <w:sz w:val="18"/>
                <w:szCs w:val="18"/>
              </w:rPr>
              <w:t xml:space="preserve">                       </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15932</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58</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3,6</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134</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r w:rsidRPr="004B5D81">
              <w:rPr>
                <w:rFonts w:ascii="Arial" w:hAnsi="Arial" w:cs="Arial"/>
                <w:b/>
                <w:bCs/>
                <w:sz w:val="18"/>
                <w:szCs w:val="18"/>
              </w:rPr>
              <w:t xml:space="preserve">II Ensanche                      </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21973</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96</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4,4</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249</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r w:rsidRPr="004B5D81">
              <w:rPr>
                <w:rFonts w:ascii="Arial" w:hAnsi="Arial" w:cs="Arial"/>
                <w:b/>
                <w:bCs/>
                <w:sz w:val="18"/>
                <w:szCs w:val="18"/>
              </w:rPr>
              <w:t xml:space="preserve">Iturrama                         </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17119</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77</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4,5</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165</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proofErr w:type="spellStart"/>
            <w:r w:rsidRPr="004B5D81">
              <w:rPr>
                <w:rFonts w:ascii="Arial" w:hAnsi="Arial" w:cs="Arial"/>
                <w:b/>
                <w:bCs/>
                <w:sz w:val="18"/>
                <w:szCs w:val="18"/>
              </w:rPr>
              <w:t>Mendillorri</w:t>
            </w:r>
            <w:proofErr w:type="spellEnd"/>
            <w:r w:rsidRPr="004B5D81">
              <w:rPr>
                <w:rFonts w:ascii="Arial" w:hAnsi="Arial" w:cs="Arial"/>
                <w:b/>
                <w:bCs/>
                <w:sz w:val="18"/>
                <w:szCs w:val="18"/>
              </w:rPr>
              <w:t xml:space="preserve">        </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12466</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60</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4,8</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148</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tcPr>
          <w:p w:rsidR="004B5D81" w:rsidRPr="004B5D81" w:rsidRDefault="004B5D81" w:rsidP="004B5D81">
            <w:pPr>
              <w:spacing w:line="360" w:lineRule="auto"/>
              <w:rPr>
                <w:rFonts w:ascii="Arial" w:hAnsi="Arial" w:cs="Arial"/>
                <w:b/>
                <w:bCs/>
                <w:sz w:val="18"/>
                <w:szCs w:val="18"/>
              </w:rPr>
            </w:pPr>
            <w:r w:rsidRPr="004B5D81">
              <w:rPr>
                <w:rFonts w:ascii="Arial" w:hAnsi="Arial" w:cs="Arial"/>
                <w:b/>
                <w:bCs/>
                <w:sz w:val="18"/>
                <w:szCs w:val="18"/>
              </w:rPr>
              <w:t>Milagrosa             </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13754</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51</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3,7</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147</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proofErr w:type="spellStart"/>
            <w:r w:rsidRPr="004B5D81">
              <w:rPr>
                <w:rFonts w:ascii="Arial" w:hAnsi="Arial" w:cs="Arial"/>
                <w:b/>
                <w:bCs/>
                <w:sz w:val="18"/>
                <w:szCs w:val="18"/>
              </w:rPr>
              <w:t>Rochapea</w:t>
            </w:r>
            <w:proofErr w:type="spellEnd"/>
            <w:r w:rsidRPr="004B5D81">
              <w:rPr>
                <w:rFonts w:ascii="Arial" w:hAnsi="Arial" w:cs="Arial"/>
                <w:b/>
                <w:bCs/>
                <w:sz w:val="18"/>
                <w:szCs w:val="18"/>
              </w:rPr>
              <w:t xml:space="preserve">              </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25867</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174</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6,7</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327</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r w:rsidRPr="004B5D81">
              <w:rPr>
                <w:rFonts w:ascii="Arial" w:hAnsi="Arial" w:cs="Arial"/>
                <w:b/>
                <w:bCs/>
                <w:sz w:val="18"/>
                <w:szCs w:val="18"/>
              </w:rPr>
              <w:t xml:space="preserve">San Jorge             </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12480</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82</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6,6</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168</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r w:rsidRPr="004B5D81">
              <w:rPr>
                <w:rFonts w:ascii="Arial" w:hAnsi="Arial" w:cs="Arial"/>
                <w:b/>
                <w:bCs/>
                <w:sz w:val="18"/>
                <w:szCs w:val="18"/>
              </w:rPr>
              <w:t xml:space="preserve">San Juan                </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23086</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84</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3,6</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188</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proofErr w:type="spellStart"/>
            <w:r w:rsidRPr="004B5D81">
              <w:rPr>
                <w:rFonts w:ascii="Arial" w:hAnsi="Arial" w:cs="Arial"/>
                <w:b/>
                <w:bCs/>
                <w:sz w:val="18"/>
                <w:szCs w:val="18"/>
              </w:rPr>
              <w:t>Sarriguren</w:t>
            </w:r>
            <w:proofErr w:type="spellEnd"/>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17280</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63</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3,6</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200</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proofErr w:type="spellStart"/>
            <w:r w:rsidRPr="004B5D81">
              <w:rPr>
                <w:rFonts w:ascii="Arial" w:hAnsi="Arial" w:cs="Arial"/>
                <w:b/>
                <w:bCs/>
                <w:sz w:val="18"/>
                <w:szCs w:val="18"/>
              </w:rPr>
              <w:t>Villava</w:t>
            </w:r>
            <w:proofErr w:type="spellEnd"/>
            <w:r w:rsidRPr="004B5D81">
              <w:rPr>
                <w:rFonts w:ascii="Arial" w:hAnsi="Arial" w:cs="Arial"/>
                <w:b/>
                <w:bCs/>
                <w:sz w:val="18"/>
                <w:szCs w:val="18"/>
              </w:rPr>
              <w:t>/</w:t>
            </w:r>
            <w:proofErr w:type="spellStart"/>
            <w:r w:rsidRPr="004B5D81">
              <w:rPr>
                <w:rFonts w:ascii="Arial" w:hAnsi="Arial" w:cs="Arial"/>
                <w:b/>
                <w:bCs/>
                <w:sz w:val="18"/>
                <w:szCs w:val="18"/>
              </w:rPr>
              <w:t>Atarrabia</w:t>
            </w:r>
            <w:proofErr w:type="spellEnd"/>
            <w:r w:rsidRPr="004B5D81">
              <w:rPr>
                <w:rFonts w:ascii="Arial" w:hAnsi="Arial" w:cs="Arial"/>
                <w:b/>
                <w:bCs/>
                <w:sz w:val="18"/>
                <w:szCs w:val="18"/>
              </w:rPr>
              <w:t xml:space="preserve">          </w:t>
            </w:r>
          </w:p>
        </w:tc>
        <w:tc>
          <w:tcPr>
            <w:tcW w:w="14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12885</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94</w:t>
            </w:r>
          </w:p>
        </w:tc>
        <w:tc>
          <w:tcPr>
            <w:tcW w:w="11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7,3</w:t>
            </w:r>
          </w:p>
        </w:tc>
        <w:tc>
          <w:tcPr>
            <w:tcW w:w="1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160</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proofErr w:type="spellStart"/>
            <w:r w:rsidRPr="004B5D81">
              <w:rPr>
                <w:rFonts w:ascii="Arial" w:hAnsi="Arial" w:cs="Arial"/>
                <w:b/>
                <w:bCs/>
                <w:sz w:val="18"/>
                <w:szCs w:val="18"/>
              </w:rPr>
              <w:t>Zizur</w:t>
            </w:r>
            <w:proofErr w:type="spellEnd"/>
            <w:r w:rsidRPr="004B5D81">
              <w:rPr>
                <w:rFonts w:ascii="Arial" w:hAnsi="Arial" w:cs="Arial"/>
                <w:b/>
                <w:bCs/>
                <w:sz w:val="18"/>
                <w:szCs w:val="18"/>
              </w:rPr>
              <w:t xml:space="preserve">                            </w:t>
            </w:r>
          </w:p>
        </w:tc>
        <w:tc>
          <w:tcPr>
            <w:tcW w:w="14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color w:val="000000"/>
                <w:sz w:val="18"/>
                <w:szCs w:val="18"/>
              </w:rPr>
            </w:pPr>
            <w:r w:rsidRPr="004B5D81">
              <w:rPr>
                <w:rFonts w:ascii="Arial" w:hAnsi="Arial" w:cs="Arial"/>
                <w:color w:val="000000"/>
                <w:sz w:val="18"/>
                <w:szCs w:val="18"/>
              </w:rPr>
              <w:t>18277</w:t>
            </w:r>
          </w:p>
        </w:tc>
        <w:tc>
          <w:tcPr>
            <w:tcW w:w="1115"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98</w:t>
            </w:r>
          </w:p>
        </w:tc>
        <w:tc>
          <w:tcPr>
            <w:tcW w:w="1115"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4,4</w:t>
            </w:r>
          </w:p>
        </w:tc>
        <w:tc>
          <w:tcPr>
            <w:tcW w:w="149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sz w:val="18"/>
                <w:szCs w:val="18"/>
              </w:rPr>
            </w:pPr>
            <w:r w:rsidRPr="004B5D81">
              <w:rPr>
                <w:rFonts w:ascii="Arial" w:hAnsi="Arial" w:cs="Arial"/>
                <w:sz w:val="18"/>
                <w:szCs w:val="18"/>
              </w:rPr>
              <w:t>236</w:t>
            </w:r>
          </w:p>
        </w:tc>
      </w:tr>
      <w:tr w:rsidR="004B5D81" w:rsidRPr="004B5D81" w:rsidTr="004B5D81">
        <w:trPr>
          <w:trHeight w:val="326"/>
        </w:trPr>
        <w:tc>
          <w:tcPr>
            <w:tcW w:w="271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4B5D81" w:rsidRPr="004B5D81" w:rsidRDefault="004B5D81" w:rsidP="004B5D81">
            <w:pPr>
              <w:spacing w:line="360" w:lineRule="auto"/>
              <w:rPr>
                <w:rFonts w:ascii="Arial" w:hAnsi="Arial" w:cs="Arial"/>
                <w:b/>
                <w:bCs/>
                <w:sz w:val="18"/>
                <w:szCs w:val="18"/>
              </w:rPr>
            </w:pPr>
            <w:proofErr w:type="spellStart"/>
            <w:r w:rsidRPr="004B5D81">
              <w:rPr>
                <w:rFonts w:ascii="Arial" w:hAnsi="Arial" w:cs="Arial"/>
                <w:b/>
                <w:bCs/>
                <w:sz w:val="18"/>
                <w:szCs w:val="18"/>
              </w:rPr>
              <w:t>Echavacoiz</w:t>
            </w:r>
            <w:proofErr w:type="spellEnd"/>
          </w:p>
        </w:tc>
        <w:tc>
          <w:tcPr>
            <w:tcW w:w="14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B5D81" w:rsidRPr="004B5D81" w:rsidRDefault="004B5D81" w:rsidP="004B5D81">
            <w:pPr>
              <w:spacing w:line="360" w:lineRule="auto"/>
              <w:jc w:val="center"/>
              <w:rPr>
                <w:rFonts w:ascii="Arial" w:hAnsi="Arial" w:cs="Arial"/>
                <w:color w:val="000000"/>
                <w:sz w:val="18"/>
                <w:szCs w:val="18"/>
              </w:rPr>
            </w:pPr>
            <w:r w:rsidRPr="004B5D81">
              <w:rPr>
                <w:rFonts w:ascii="Arial" w:hAnsi="Arial" w:cs="Arial"/>
                <w:color w:val="000000"/>
                <w:sz w:val="18"/>
                <w:szCs w:val="18"/>
              </w:rPr>
              <w:t>4010</w:t>
            </w:r>
          </w:p>
        </w:tc>
        <w:tc>
          <w:tcPr>
            <w:tcW w:w="0" w:type="auto"/>
            <w:vMerge/>
            <w:tcBorders>
              <w:top w:val="nil"/>
              <w:left w:val="nil"/>
              <w:bottom w:val="single" w:sz="8" w:space="0" w:color="auto"/>
              <w:right w:val="single" w:sz="8" w:space="0" w:color="auto"/>
            </w:tcBorders>
            <w:vAlign w:val="center"/>
            <w:hideMark/>
          </w:tcPr>
          <w:p w:rsidR="004B5D81" w:rsidRPr="004B5D81" w:rsidRDefault="004B5D81" w:rsidP="004B5D81">
            <w:pPr>
              <w:spacing w:line="360" w:lineRule="auto"/>
              <w:rPr>
                <w:rFonts w:ascii="Arial" w:hAnsi="Arial" w:cs="Arial"/>
                <w:sz w:val="18"/>
                <w:szCs w:val="18"/>
              </w:rPr>
            </w:pPr>
          </w:p>
        </w:tc>
        <w:tc>
          <w:tcPr>
            <w:tcW w:w="0" w:type="auto"/>
            <w:vMerge/>
            <w:tcBorders>
              <w:top w:val="nil"/>
              <w:left w:val="nil"/>
              <w:bottom w:val="single" w:sz="8" w:space="0" w:color="auto"/>
              <w:right w:val="single" w:sz="8" w:space="0" w:color="auto"/>
            </w:tcBorders>
            <w:vAlign w:val="center"/>
            <w:hideMark/>
          </w:tcPr>
          <w:p w:rsidR="004B5D81" w:rsidRPr="004B5D81" w:rsidRDefault="004B5D81" w:rsidP="004B5D81">
            <w:pPr>
              <w:spacing w:line="360" w:lineRule="auto"/>
              <w:rPr>
                <w:rFonts w:ascii="Arial" w:hAnsi="Arial" w:cs="Arial"/>
                <w:sz w:val="18"/>
                <w:szCs w:val="18"/>
              </w:rPr>
            </w:pPr>
          </w:p>
        </w:tc>
        <w:tc>
          <w:tcPr>
            <w:tcW w:w="0" w:type="auto"/>
            <w:vMerge/>
            <w:tcBorders>
              <w:top w:val="nil"/>
              <w:left w:val="nil"/>
              <w:bottom w:val="single" w:sz="8" w:space="0" w:color="auto"/>
              <w:right w:val="single" w:sz="8" w:space="0" w:color="auto"/>
            </w:tcBorders>
            <w:vAlign w:val="center"/>
            <w:hideMark/>
          </w:tcPr>
          <w:p w:rsidR="004B5D81" w:rsidRPr="004B5D81" w:rsidRDefault="004B5D81" w:rsidP="004B5D81">
            <w:pPr>
              <w:spacing w:line="360" w:lineRule="auto"/>
              <w:rPr>
                <w:rFonts w:ascii="Arial" w:hAnsi="Arial" w:cs="Arial"/>
                <w:sz w:val="18"/>
                <w:szCs w:val="18"/>
              </w:rPr>
            </w:pPr>
          </w:p>
        </w:tc>
      </w:tr>
    </w:tbl>
    <w:p w:rsidR="004B5D81" w:rsidRPr="004B5D81" w:rsidRDefault="004B5D81" w:rsidP="004B5D81">
      <w:pPr>
        <w:spacing w:line="360" w:lineRule="auto"/>
        <w:rPr>
          <w:rFonts w:ascii="Arial" w:hAnsi="Arial" w:cs="Arial"/>
          <w:color w:val="1F497D"/>
        </w:rPr>
      </w:pPr>
    </w:p>
    <w:p w:rsidR="00696242" w:rsidRPr="004B5D81" w:rsidRDefault="00696242" w:rsidP="004B5D81">
      <w:pPr>
        <w:spacing w:line="360" w:lineRule="auto"/>
        <w:rPr>
          <w:rFonts w:ascii="Arial" w:hAnsi="Arial" w:cs="Arial"/>
        </w:rPr>
      </w:pPr>
    </w:p>
    <w:p w:rsidR="004B5D81" w:rsidRPr="00023FDA" w:rsidRDefault="00696242" w:rsidP="00023FDA">
      <w:pPr>
        <w:tabs>
          <w:tab w:val="left" w:pos="3780"/>
        </w:tabs>
        <w:spacing w:line="240" w:lineRule="exact"/>
        <w:ind w:right="1701"/>
        <w:jc w:val="center"/>
        <w:rPr>
          <w:rFonts w:ascii="Arial" w:hAnsi="Arial" w:cs="Arial"/>
          <w:sz w:val="18"/>
          <w:szCs w:val="18"/>
        </w:rPr>
      </w:pPr>
      <w:bookmarkStart w:id="0" w:name="_GoBack"/>
      <w:r w:rsidRPr="00023FDA">
        <w:rPr>
          <w:rFonts w:ascii="Arial" w:hAnsi="Arial" w:cs="Arial"/>
          <w:sz w:val="18"/>
          <w:szCs w:val="18"/>
        </w:rPr>
        <w:t>Actividad realizada en los tres centros seleccionados en los dos fines de semana abiertos a la población.</w:t>
      </w:r>
    </w:p>
    <w:p w:rsidR="004B5D81" w:rsidRPr="004B5D81" w:rsidRDefault="00696242" w:rsidP="004B5D81">
      <w:pPr>
        <w:spacing w:line="360" w:lineRule="auto"/>
        <w:rPr>
          <w:rFonts w:ascii="Arial" w:hAnsi="Arial" w:cs="Arial"/>
        </w:rPr>
      </w:pPr>
      <w:r w:rsidRPr="004B5D81">
        <w:rPr>
          <w:rFonts w:ascii="Arial" w:hAnsi="Arial" w:cs="Arial"/>
          <w:noProof/>
        </w:rPr>
        <w:drawing>
          <wp:inline distT="0" distB="0" distL="0" distR="0" wp14:anchorId="198ADFF6" wp14:editId="7FBEA021">
            <wp:extent cx="4247518" cy="25527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1914" cy="2561352"/>
                    </a:xfrm>
                    <a:prstGeom prst="rect">
                      <a:avLst/>
                    </a:prstGeom>
                    <a:noFill/>
                  </pic:spPr>
                </pic:pic>
              </a:graphicData>
            </a:graphic>
          </wp:inline>
        </w:drawing>
      </w:r>
    </w:p>
    <w:bookmarkEnd w:id="0"/>
    <w:p w:rsidR="004B5D81" w:rsidRPr="004B5D81" w:rsidRDefault="00696242" w:rsidP="004B5D81">
      <w:pPr>
        <w:spacing w:line="360" w:lineRule="auto"/>
        <w:rPr>
          <w:rFonts w:ascii="Arial" w:hAnsi="Arial" w:cs="Arial"/>
        </w:rPr>
      </w:pPr>
      <w:r w:rsidRPr="004B5D81">
        <w:rPr>
          <w:rFonts w:ascii="Arial" w:hAnsi="Arial" w:cs="Arial"/>
          <w:noProof/>
        </w:rPr>
        <w:lastRenderedPageBreak/>
        <w:drawing>
          <wp:inline distT="0" distB="0" distL="0" distR="0" wp14:anchorId="4F1201EE" wp14:editId="00E0EF8A">
            <wp:extent cx="4247518" cy="25527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1914" cy="2561352"/>
                    </a:xfrm>
                    <a:prstGeom prst="rect">
                      <a:avLst/>
                    </a:prstGeom>
                    <a:noFill/>
                  </pic:spPr>
                </pic:pic>
              </a:graphicData>
            </a:graphic>
          </wp:inline>
        </w:drawing>
      </w:r>
    </w:p>
    <w:p w:rsidR="004B5D81" w:rsidRPr="004B5D81" w:rsidRDefault="004B5D81" w:rsidP="004B5D81">
      <w:pPr>
        <w:spacing w:line="360" w:lineRule="auto"/>
        <w:jc w:val="both"/>
        <w:rPr>
          <w:rFonts w:ascii="Arial" w:hAnsi="Arial" w:cs="Arial"/>
        </w:rPr>
      </w:pPr>
    </w:p>
    <w:p w:rsidR="004B5D81" w:rsidRPr="004B5D81" w:rsidRDefault="004B5D81" w:rsidP="004B5D81">
      <w:pPr>
        <w:spacing w:line="360" w:lineRule="auto"/>
        <w:rPr>
          <w:rFonts w:ascii="Arial" w:hAnsi="Arial" w:cs="Arial"/>
          <w:lang w:val="es-ES_tradnl"/>
        </w:rPr>
      </w:pPr>
    </w:p>
    <w:p w:rsidR="004B5D81" w:rsidRPr="00A70CAD" w:rsidRDefault="005F6F48" w:rsidP="004B5D81">
      <w:pPr>
        <w:tabs>
          <w:tab w:val="left" w:pos="3780"/>
        </w:tabs>
        <w:spacing w:line="360" w:lineRule="auto"/>
        <w:jc w:val="both"/>
        <w:rPr>
          <w:rFonts w:ascii="Arial" w:hAnsi="Arial" w:cs="Arial"/>
          <w:sz w:val="22"/>
          <w:szCs w:val="22"/>
        </w:rPr>
      </w:pPr>
      <w:r w:rsidRPr="00A70CAD">
        <w:rPr>
          <w:rFonts w:ascii="Arial" w:hAnsi="Arial" w:cs="Arial"/>
          <w:sz w:val="22"/>
          <w:szCs w:val="22"/>
        </w:rPr>
        <w:t>Respecto al coste de la apertura de estos centros, señalarle que se estima en 1.901 € por Centro, lo que supone un coste total de 5.703 € por día.</w:t>
      </w:r>
    </w:p>
    <w:tbl>
      <w:tblPr>
        <w:tblStyle w:val="Tablaconcuadrcula"/>
        <w:tblW w:w="0" w:type="auto"/>
        <w:tblLook w:val="04A0" w:firstRow="1" w:lastRow="0" w:firstColumn="1" w:lastColumn="0" w:noHBand="0" w:noVBand="1"/>
      </w:tblPr>
      <w:tblGrid>
        <w:gridCol w:w="1951"/>
        <w:gridCol w:w="851"/>
        <w:gridCol w:w="850"/>
        <w:gridCol w:w="1134"/>
        <w:gridCol w:w="1559"/>
        <w:gridCol w:w="2375"/>
      </w:tblGrid>
      <w:tr w:rsidR="00D547C6" w:rsidRPr="00D547C6" w:rsidTr="00D547C6">
        <w:trPr>
          <w:trHeight w:val="373"/>
        </w:trPr>
        <w:tc>
          <w:tcPr>
            <w:tcW w:w="1951" w:type="dxa"/>
            <w:vAlign w:val="bottom"/>
          </w:tcPr>
          <w:p w:rsidR="00D547C6" w:rsidRPr="00D547C6" w:rsidRDefault="00D547C6" w:rsidP="00D547C6">
            <w:pPr>
              <w:autoSpaceDE w:val="0"/>
              <w:autoSpaceDN w:val="0"/>
              <w:adjustRightInd w:val="0"/>
              <w:spacing w:line="280" w:lineRule="exact"/>
              <w:jc w:val="center"/>
              <w:rPr>
                <w:rFonts w:ascii="Arial" w:hAnsi="Arial" w:cs="Arial"/>
                <w:b/>
                <w:sz w:val="18"/>
                <w:szCs w:val="18"/>
              </w:rPr>
            </w:pPr>
            <w:r w:rsidRPr="00D547C6">
              <w:rPr>
                <w:rFonts w:ascii="Arial" w:hAnsi="Arial" w:cs="Arial"/>
                <w:b/>
                <w:sz w:val="18"/>
                <w:szCs w:val="18"/>
              </w:rPr>
              <w:t>Empleo</w:t>
            </w:r>
          </w:p>
        </w:tc>
        <w:tc>
          <w:tcPr>
            <w:tcW w:w="1701" w:type="dxa"/>
            <w:gridSpan w:val="2"/>
            <w:vAlign w:val="bottom"/>
          </w:tcPr>
          <w:p w:rsidR="00D547C6" w:rsidRPr="00D547C6" w:rsidRDefault="00D547C6" w:rsidP="00D547C6">
            <w:pPr>
              <w:autoSpaceDE w:val="0"/>
              <w:autoSpaceDN w:val="0"/>
              <w:adjustRightInd w:val="0"/>
              <w:spacing w:line="280" w:lineRule="exact"/>
              <w:jc w:val="center"/>
              <w:rPr>
                <w:rFonts w:ascii="Arial" w:hAnsi="Arial" w:cs="Arial"/>
                <w:b/>
                <w:sz w:val="18"/>
                <w:szCs w:val="18"/>
              </w:rPr>
            </w:pPr>
            <w:r>
              <w:rPr>
                <w:rFonts w:ascii="Arial" w:hAnsi="Arial" w:cs="Arial"/>
                <w:b/>
                <w:sz w:val="18"/>
                <w:szCs w:val="18"/>
              </w:rPr>
              <w:t>Nº Horas /dí</w:t>
            </w:r>
            <w:r w:rsidRPr="00D547C6">
              <w:rPr>
                <w:rFonts w:ascii="Arial" w:hAnsi="Arial" w:cs="Arial"/>
                <w:b/>
                <w:sz w:val="18"/>
                <w:szCs w:val="18"/>
              </w:rPr>
              <w:t>a</w:t>
            </w:r>
          </w:p>
        </w:tc>
        <w:tc>
          <w:tcPr>
            <w:tcW w:w="1134" w:type="dxa"/>
            <w:vAlign w:val="bottom"/>
          </w:tcPr>
          <w:p w:rsidR="00D547C6" w:rsidRPr="00D547C6" w:rsidRDefault="00D547C6" w:rsidP="00D547C6">
            <w:pPr>
              <w:autoSpaceDE w:val="0"/>
              <w:autoSpaceDN w:val="0"/>
              <w:adjustRightInd w:val="0"/>
              <w:spacing w:line="280" w:lineRule="exact"/>
              <w:jc w:val="center"/>
              <w:rPr>
                <w:rFonts w:ascii="Arial" w:hAnsi="Arial" w:cs="Arial"/>
                <w:b/>
                <w:sz w:val="18"/>
                <w:szCs w:val="18"/>
              </w:rPr>
            </w:pPr>
            <w:r w:rsidRPr="00D547C6">
              <w:rPr>
                <w:rFonts w:ascii="Arial" w:hAnsi="Arial" w:cs="Arial"/>
                <w:b/>
                <w:sz w:val="18"/>
                <w:szCs w:val="18"/>
              </w:rPr>
              <w:t>Horas</w:t>
            </w:r>
          </w:p>
        </w:tc>
        <w:tc>
          <w:tcPr>
            <w:tcW w:w="1559" w:type="dxa"/>
            <w:vAlign w:val="bottom"/>
          </w:tcPr>
          <w:p w:rsidR="00D547C6" w:rsidRPr="00D547C6" w:rsidRDefault="00D547C6" w:rsidP="00D547C6">
            <w:pPr>
              <w:autoSpaceDE w:val="0"/>
              <w:autoSpaceDN w:val="0"/>
              <w:adjustRightInd w:val="0"/>
              <w:spacing w:line="280" w:lineRule="exact"/>
              <w:jc w:val="center"/>
              <w:rPr>
                <w:rFonts w:ascii="Arial" w:hAnsi="Arial" w:cs="Arial"/>
                <w:b/>
                <w:sz w:val="18"/>
                <w:szCs w:val="18"/>
              </w:rPr>
            </w:pPr>
            <w:r w:rsidRPr="00D547C6">
              <w:rPr>
                <w:rFonts w:ascii="Arial" w:hAnsi="Arial" w:cs="Arial"/>
                <w:b/>
                <w:sz w:val="18"/>
                <w:szCs w:val="18"/>
              </w:rPr>
              <w:t>Coste/hora</w:t>
            </w:r>
          </w:p>
        </w:tc>
        <w:tc>
          <w:tcPr>
            <w:tcW w:w="2375" w:type="dxa"/>
            <w:vAlign w:val="bottom"/>
          </w:tcPr>
          <w:p w:rsidR="00D547C6" w:rsidRPr="00D547C6" w:rsidRDefault="00D547C6" w:rsidP="00D547C6">
            <w:pPr>
              <w:autoSpaceDE w:val="0"/>
              <w:autoSpaceDN w:val="0"/>
              <w:adjustRightInd w:val="0"/>
              <w:spacing w:line="280" w:lineRule="exact"/>
              <w:jc w:val="center"/>
              <w:rPr>
                <w:rFonts w:ascii="Arial" w:hAnsi="Arial" w:cs="Arial"/>
                <w:b/>
                <w:sz w:val="18"/>
                <w:szCs w:val="18"/>
              </w:rPr>
            </w:pPr>
            <w:r w:rsidRPr="00D547C6">
              <w:rPr>
                <w:rFonts w:ascii="Arial" w:hAnsi="Arial" w:cs="Arial"/>
                <w:b/>
                <w:sz w:val="18"/>
                <w:szCs w:val="18"/>
              </w:rPr>
              <w:t>COSTE</w:t>
            </w:r>
          </w:p>
        </w:tc>
      </w:tr>
      <w:tr w:rsidR="00D547C6" w:rsidRPr="00D547C6" w:rsidTr="00D547C6">
        <w:tc>
          <w:tcPr>
            <w:tcW w:w="1951" w:type="dxa"/>
            <w:vAlign w:val="center"/>
          </w:tcPr>
          <w:p w:rsidR="00D547C6" w:rsidRPr="00D547C6" w:rsidRDefault="00D547C6" w:rsidP="00D547C6">
            <w:pPr>
              <w:autoSpaceDE w:val="0"/>
              <w:autoSpaceDN w:val="0"/>
              <w:adjustRightInd w:val="0"/>
              <w:spacing w:line="280" w:lineRule="exact"/>
              <w:rPr>
                <w:rFonts w:ascii="Arial" w:hAnsi="Arial" w:cs="Arial"/>
                <w:sz w:val="18"/>
                <w:szCs w:val="18"/>
              </w:rPr>
            </w:pPr>
            <w:r w:rsidRPr="00D547C6">
              <w:rPr>
                <w:rFonts w:ascii="Arial" w:hAnsi="Arial" w:cs="Arial"/>
                <w:sz w:val="18"/>
                <w:szCs w:val="18"/>
              </w:rPr>
              <w:t xml:space="preserve">MEDICINA </w:t>
            </w:r>
          </w:p>
        </w:tc>
        <w:tc>
          <w:tcPr>
            <w:tcW w:w="851"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2</w:t>
            </w:r>
          </w:p>
        </w:tc>
        <w:tc>
          <w:tcPr>
            <w:tcW w:w="850"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6</w:t>
            </w:r>
          </w:p>
        </w:tc>
        <w:tc>
          <w:tcPr>
            <w:tcW w:w="1134"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12</w:t>
            </w:r>
          </w:p>
        </w:tc>
        <w:tc>
          <w:tcPr>
            <w:tcW w:w="1559"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58,21</w:t>
            </w:r>
          </w:p>
        </w:tc>
        <w:tc>
          <w:tcPr>
            <w:tcW w:w="2375" w:type="dxa"/>
          </w:tcPr>
          <w:p w:rsidR="00D547C6" w:rsidRPr="00D547C6" w:rsidRDefault="00D547C6" w:rsidP="00D547C6">
            <w:pPr>
              <w:autoSpaceDE w:val="0"/>
              <w:autoSpaceDN w:val="0"/>
              <w:adjustRightInd w:val="0"/>
              <w:spacing w:line="280" w:lineRule="exact"/>
              <w:rPr>
                <w:rFonts w:ascii="Arial" w:hAnsi="Arial" w:cs="Arial"/>
                <w:sz w:val="18"/>
                <w:szCs w:val="18"/>
              </w:rPr>
            </w:pPr>
            <w:r w:rsidRPr="00D547C6">
              <w:rPr>
                <w:rFonts w:ascii="Arial" w:hAnsi="Arial" w:cs="Arial"/>
                <w:sz w:val="18"/>
                <w:szCs w:val="18"/>
              </w:rPr>
              <w:t xml:space="preserve">699 Productividad </w:t>
            </w:r>
            <w:proofErr w:type="spellStart"/>
            <w:r w:rsidRPr="00D547C6">
              <w:rPr>
                <w:rFonts w:ascii="Arial" w:hAnsi="Arial" w:cs="Arial"/>
                <w:sz w:val="18"/>
                <w:szCs w:val="18"/>
              </w:rPr>
              <w:t>covid</w:t>
            </w:r>
            <w:proofErr w:type="spellEnd"/>
          </w:p>
        </w:tc>
      </w:tr>
      <w:tr w:rsidR="00D547C6" w:rsidRPr="00D547C6" w:rsidTr="00D547C6">
        <w:tc>
          <w:tcPr>
            <w:tcW w:w="1951" w:type="dxa"/>
            <w:vAlign w:val="center"/>
          </w:tcPr>
          <w:p w:rsidR="00D547C6" w:rsidRPr="00D547C6" w:rsidRDefault="00D547C6" w:rsidP="00D547C6">
            <w:pPr>
              <w:autoSpaceDE w:val="0"/>
              <w:autoSpaceDN w:val="0"/>
              <w:adjustRightInd w:val="0"/>
              <w:spacing w:line="280" w:lineRule="exact"/>
              <w:rPr>
                <w:rFonts w:ascii="Arial" w:hAnsi="Arial" w:cs="Arial"/>
                <w:sz w:val="18"/>
                <w:szCs w:val="18"/>
              </w:rPr>
            </w:pPr>
            <w:r>
              <w:rPr>
                <w:rFonts w:ascii="Arial" w:hAnsi="Arial" w:cs="Arial"/>
                <w:sz w:val="18"/>
                <w:szCs w:val="18"/>
              </w:rPr>
              <w:t>ENFERMERÍ</w:t>
            </w:r>
            <w:r w:rsidRPr="00D547C6">
              <w:rPr>
                <w:rFonts w:ascii="Arial" w:hAnsi="Arial" w:cs="Arial"/>
                <w:sz w:val="18"/>
                <w:szCs w:val="18"/>
              </w:rPr>
              <w:t>A</w:t>
            </w:r>
          </w:p>
        </w:tc>
        <w:tc>
          <w:tcPr>
            <w:tcW w:w="851"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4</w:t>
            </w:r>
          </w:p>
        </w:tc>
        <w:tc>
          <w:tcPr>
            <w:tcW w:w="850"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6</w:t>
            </w:r>
          </w:p>
        </w:tc>
        <w:tc>
          <w:tcPr>
            <w:tcW w:w="1134"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24</w:t>
            </w:r>
          </w:p>
        </w:tc>
        <w:tc>
          <w:tcPr>
            <w:tcW w:w="1559"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32,18</w:t>
            </w:r>
          </w:p>
        </w:tc>
        <w:tc>
          <w:tcPr>
            <w:tcW w:w="2375" w:type="dxa"/>
          </w:tcPr>
          <w:p w:rsidR="00D547C6" w:rsidRPr="00D547C6" w:rsidRDefault="00D547C6" w:rsidP="00D547C6">
            <w:pPr>
              <w:autoSpaceDE w:val="0"/>
              <w:autoSpaceDN w:val="0"/>
              <w:adjustRightInd w:val="0"/>
              <w:spacing w:line="280" w:lineRule="exact"/>
              <w:rPr>
                <w:rFonts w:ascii="Arial" w:hAnsi="Arial" w:cs="Arial"/>
                <w:sz w:val="18"/>
                <w:szCs w:val="18"/>
              </w:rPr>
            </w:pPr>
            <w:r w:rsidRPr="00D547C6">
              <w:rPr>
                <w:rFonts w:ascii="Arial" w:hAnsi="Arial" w:cs="Arial"/>
                <w:sz w:val="18"/>
                <w:szCs w:val="18"/>
              </w:rPr>
              <w:t xml:space="preserve">772 Productividad </w:t>
            </w:r>
            <w:proofErr w:type="spellStart"/>
            <w:r w:rsidRPr="00D547C6">
              <w:rPr>
                <w:rFonts w:ascii="Arial" w:hAnsi="Arial" w:cs="Arial"/>
                <w:sz w:val="18"/>
                <w:szCs w:val="18"/>
              </w:rPr>
              <w:t>covid</w:t>
            </w:r>
            <w:proofErr w:type="spellEnd"/>
          </w:p>
        </w:tc>
      </w:tr>
      <w:tr w:rsidR="00D547C6" w:rsidRPr="00D547C6" w:rsidTr="00D547C6">
        <w:tc>
          <w:tcPr>
            <w:tcW w:w="1951" w:type="dxa"/>
            <w:vAlign w:val="center"/>
          </w:tcPr>
          <w:p w:rsidR="00D547C6" w:rsidRPr="00D547C6" w:rsidRDefault="00D547C6" w:rsidP="00D547C6">
            <w:pPr>
              <w:autoSpaceDE w:val="0"/>
              <w:autoSpaceDN w:val="0"/>
              <w:adjustRightInd w:val="0"/>
              <w:spacing w:line="280" w:lineRule="exact"/>
              <w:rPr>
                <w:rFonts w:ascii="Arial" w:hAnsi="Arial" w:cs="Arial"/>
                <w:sz w:val="18"/>
                <w:szCs w:val="18"/>
              </w:rPr>
            </w:pPr>
            <w:r>
              <w:rPr>
                <w:rFonts w:ascii="Arial" w:hAnsi="Arial" w:cs="Arial"/>
                <w:sz w:val="18"/>
                <w:szCs w:val="18"/>
              </w:rPr>
              <w:t>ADMINISTRACIÓ</w:t>
            </w:r>
            <w:r w:rsidRPr="00D547C6">
              <w:rPr>
                <w:rFonts w:ascii="Arial" w:hAnsi="Arial" w:cs="Arial"/>
                <w:sz w:val="18"/>
                <w:szCs w:val="18"/>
              </w:rPr>
              <w:t xml:space="preserve">N </w:t>
            </w:r>
          </w:p>
        </w:tc>
        <w:tc>
          <w:tcPr>
            <w:tcW w:w="851"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2</w:t>
            </w:r>
          </w:p>
        </w:tc>
        <w:tc>
          <w:tcPr>
            <w:tcW w:w="850"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6</w:t>
            </w:r>
          </w:p>
        </w:tc>
        <w:tc>
          <w:tcPr>
            <w:tcW w:w="1134"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12</w:t>
            </w:r>
          </w:p>
        </w:tc>
        <w:tc>
          <w:tcPr>
            <w:tcW w:w="1559"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24,88</w:t>
            </w:r>
          </w:p>
        </w:tc>
        <w:tc>
          <w:tcPr>
            <w:tcW w:w="2375" w:type="dxa"/>
          </w:tcPr>
          <w:p w:rsidR="00D547C6" w:rsidRPr="00D547C6" w:rsidRDefault="00D547C6" w:rsidP="00D547C6">
            <w:pPr>
              <w:autoSpaceDE w:val="0"/>
              <w:autoSpaceDN w:val="0"/>
              <w:adjustRightInd w:val="0"/>
              <w:spacing w:line="280" w:lineRule="exact"/>
              <w:rPr>
                <w:rFonts w:ascii="Arial" w:hAnsi="Arial" w:cs="Arial"/>
                <w:sz w:val="18"/>
                <w:szCs w:val="18"/>
              </w:rPr>
            </w:pPr>
            <w:r w:rsidRPr="00D547C6">
              <w:rPr>
                <w:rFonts w:ascii="Arial" w:hAnsi="Arial" w:cs="Arial"/>
                <w:sz w:val="18"/>
                <w:szCs w:val="18"/>
              </w:rPr>
              <w:t xml:space="preserve">299 Productividad </w:t>
            </w:r>
            <w:proofErr w:type="spellStart"/>
            <w:r w:rsidRPr="00D547C6">
              <w:rPr>
                <w:rFonts w:ascii="Arial" w:hAnsi="Arial" w:cs="Arial"/>
                <w:sz w:val="18"/>
                <w:szCs w:val="18"/>
              </w:rPr>
              <w:t>covid</w:t>
            </w:r>
            <w:proofErr w:type="spellEnd"/>
          </w:p>
        </w:tc>
      </w:tr>
      <w:tr w:rsidR="00D547C6" w:rsidRPr="00D547C6" w:rsidTr="00D547C6">
        <w:tc>
          <w:tcPr>
            <w:tcW w:w="1951" w:type="dxa"/>
            <w:vAlign w:val="center"/>
          </w:tcPr>
          <w:p w:rsidR="00D547C6" w:rsidRPr="00D547C6" w:rsidRDefault="00D547C6" w:rsidP="00D547C6">
            <w:pPr>
              <w:autoSpaceDE w:val="0"/>
              <w:autoSpaceDN w:val="0"/>
              <w:adjustRightInd w:val="0"/>
              <w:spacing w:line="280" w:lineRule="exact"/>
              <w:rPr>
                <w:rFonts w:ascii="Arial" w:hAnsi="Arial" w:cs="Arial"/>
                <w:sz w:val="18"/>
                <w:szCs w:val="18"/>
              </w:rPr>
            </w:pPr>
            <w:r w:rsidRPr="00D547C6">
              <w:rPr>
                <w:rFonts w:ascii="Arial" w:hAnsi="Arial" w:cs="Arial"/>
                <w:sz w:val="18"/>
                <w:szCs w:val="18"/>
              </w:rPr>
              <w:t xml:space="preserve">TCAE </w:t>
            </w:r>
          </w:p>
        </w:tc>
        <w:tc>
          <w:tcPr>
            <w:tcW w:w="851"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1</w:t>
            </w:r>
          </w:p>
        </w:tc>
        <w:tc>
          <w:tcPr>
            <w:tcW w:w="850"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7,33</w:t>
            </w:r>
          </w:p>
        </w:tc>
        <w:tc>
          <w:tcPr>
            <w:tcW w:w="1134"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7,33</w:t>
            </w:r>
          </w:p>
        </w:tc>
        <w:tc>
          <w:tcPr>
            <w:tcW w:w="1559" w:type="dxa"/>
            <w:vAlign w:val="center"/>
          </w:tcPr>
          <w:p w:rsidR="00D547C6" w:rsidRPr="00D547C6" w:rsidRDefault="00D547C6" w:rsidP="00D547C6">
            <w:pPr>
              <w:autoSpaceDE w:val="0"/>
              <w:autoSpaceDN w:val="0"/>
              <w:adjustRightInd w:val="0"/>
              <w:spacing w:line="280" w:lineRule="exact"/>
              <w:jc w:val="center"/>
              <w:rPr>
                <w:rFonts w:ascii="Arial" w:hAnsi="Arial" w:cs="Arial"/>
                <w:sz w:val="18"/>
                <w:szCs w:val="18"/>
              </w:rPr>
            </w:pPr>
            <w:r w:rsidRPr="00D547C6">
              <w:rPr>
                <w:rFonts w:ascii="Arial" w:hAnsi="Arial" w:cs="Arial"/>
                <w:sz w:val="18"/>
                <w:szCs w:val="18"/>
              </w:rPr>
              <w:t>17,93</w:t>
            </w:r>
          </w:p>
        </w:tc>
        <w:tc>
          <w:tcPr>
            <w:tcW w:w="2375" w:type="dxa"/>
          </w:tcPr>
          <w:p w:rsidR="00D547C6" w:rsidRPr="00D547C6" w:rsidRDefault="00D547C6" w:rsidP="00D547C6">
            <w:pPr>
              <w:autoSpaceDE w:val="0"/>
              <w:autoSpaceDN w:val="0"/>
              <w:adjustRightInd w:val="0"/>
              <w:spacing w:line="280" w:lineRule="exact"/>
              <w:rPr>
                <w:rFonts w:ascii="Arial" w:hAnsi="Arial" w:cs="Arial"/>
                <w:sz w:val="18"/>
                <w:szCs w:val="18"/>
              </w:rPr>
            </w:pPr>
            <w:r w:rsidRPr="00D547C6">
              <w:rPr>
                <w:rFonts w:ascii="Arial" w:hAnsi="Arial" w:cs="Arial"/>
                <w:sz w:val="18"/>
                <w:szCs w:val="18"/>
              </w:rPr>
              <w:t>131 Contrato</w:t>
            </w:r>
          </w:p>
        </w:tc>
      </w:tr>
    </w:tbl>
    <w:p w:rsidR="00D547C6" w:rsidRDefault="00D547C6" w:rsidP="004B5D81">
      <w:pPr>
        <w:tabs>
          <w:tab w:val="left" w:pos="720"/>
        </w:tabs>
        <w:spacing w:line="360" w:lineRule="auto"/>
        <w:jc w:val="both"/>
        <w:rPr>
          <w:rFonts w:ascii="Arial" w:hAnsi="Arial" w:cs="Arial"/>
        </w:rPr>
      </w:pPr>
    </w:p>
    <w:p w:rsidR="004B5D81" w:rsidRPr="00A70CAD" w:rsidRDefault="00A711C6" w:rsidP="004B5D81">
      <w:pPr>
        <w:tabs>
          <w:tab w:val="left" w:pos="720"/>
        </w:tabs>
        <w:spacing w:line="360" w:lineRule="auto"/>
        <w:jc w:val="both"/>
        <w:rPr>
          <w:rFonts w:ascii="Arial" w:hAnsi="Arial" w:cs="Arial"/>
          <w:sz w:val="22"/>
          <w:szCs w:val="22"/>
        </w:rPr>
      </w:pPr>
      <w:r w:rsidRPr="00A70CAD">
        <w:rPr>
          <w:rFonts w:ascii="Arial" w:hAnsi="Arial" w:cs="Arial"/>
          <w:sz w:val="22"/>
          <w:szCs w:val="22"/>
        </w:rPr>
        <w:t>Es cuanto tengo el honor de informar en cumplimiento de lo dispuesto en el artículo 194 del Reglamento del Parlamento de Navarra.</w:t>
      </w:r>
    </w:p>
    <w:p w:rsidR="004B5D81" w:rsidRPr="00A70CAD" w:rsidRDefault="00696242" w:rsidP="004B5D81">
      <w:pPr>
        <w:tabs>
          <w:tab w:val="left" w:pos="3780"/>
        </w:tabs>
        <w:spacing w:line="360" w:lineRule="auto"/>
        <w:jc w:val="center"/>
        <w:rPr>
          <w:rFonts w:ascii="Arial" w:hAnsi="Arial" w:cs="Arial"/>
          <w:sz w:val="22"/>
          <w:szCs w:val="22"/>
        </w:rPr>
      </w:pPr>
      <w:r w:rsidRPr="00A70CAD">
        <w:rPr>
          <w:rFonts w:ascii="Arial" w:hAnsi="Arial" w:cs="Arial"/>
          <w:sz w:val="22"/>
          <w:szCs w:val="22"/>
        </w:rPr>
        <w:t>Pamplona, 16</w:t>
      </w:r>
      <w:r w:rsidR="00A711C6" w:rsidRPr="00A70CAD">
        <w:rPr>
          <w:rFonts w:ascii="Arial" w:hAnsi="Arial" w:cs="Arial"/>
          <w:sz w:val="22"/>
          <w:szCs w:val="22"/>
        </w:rPr>
        <w:t xml:space="preserve"> de </w:t>
      </w:r>
      <w:r w:rsidRPr="00A70CAD">
        <w:rPr>
          <w:rFonts w:ascii="Arial" w:hAnsi="Arial" w:cs="Arial"/>
          <w:sz w:val="22"/>
          <w:szCs w:val="22"/>
        </w:rPr>
        <w:t>noviembre</w:t>
      </w:r>
      <w:r w:rsidR="002742BA" w:rsidRPr="00A70CAD">
        <w:rPr>
          <w:rFonts w:ascii="Arial" w:hAnsi="Arial" w:cs="Arial"/>
          <w:sz w:val="22"/>
          <w:szCs w:val="22"/>
        </w:rPr>
        <w:t xml:space="preserve"> de 2020</w:t>
      </w:r>
    </w:p>
    <w:p w:rsidR="00A711C6" w:rsidRPr="00A70CAD" w:rsidRDefault="00D547C6" w:rsidP="00D547C6">
      <w:pPr>
        <w:spacing w:line="360" w:lineRule="auto"/>
        <w:ind w:left="567" w:right="567"/>
        <w:jc w:val="center"/>
        <w:outlineLvl w:val="0"/>
        <w:rPr>
          <w:rFonts w:ascii="Arial" w:hAnsi="Arial" w:cs="Arial"/>
          <w:sz w:val="22"/>
          <w:szCs w:val="22"/>
        </w:rPr>
      </w:pPr>
      <w:r w:rsidRPr="00A70CAD">
        <w:rPr>
          <w:rFonts w:ascii="Arial" w:hAnsi="Arial" w:cs="Arial"/>
          <w:sz w:val="22"/>
          <w:szCs w:val="22"/>
        </w:rPr>
        <w:t xml:space="preserve">La Consejera de Salud: </w:t>
      </w:r>
      <w:r w:rsidRPr="00A70CAD">
        <w:rPr>
          <w:rFonts w:ascii="Arial" w:hAnsi="Arial" w:cs="Arial"/>
          <w:sz w:val="22"/>
          <w:szCs w:val="22"/>
          <w:lang w:val="pt-BR"/>
        </w:rPr>
        <w:t xml:space="preserve">Santos </w:t>
      </w:r>
      <w:proofErr w:type="spellStart"/>
      <w:r w:rsidRPr="00A70CAD">
        <w:rPr>
          <w:rFonts w:ascii="Arial" w:hAnsi="Arial" w:cs="Arial"/>
          <w:sz w:val="22"/>
          <w:szCs w:val="22"/>
          <w:lang w:val="pt-BR"/>
        </w:rPr>
        <w:t>Indurá</w:t>
      </w:r>
      <w:r w:rsidR="00A711C6" w:rsidRPr="00A70CAD">
        <w:rPr>
          <w:rFonts w:ascii="Arial" w:hAnsi="Arial" w:cs="Arial"/>
          <w:sz w:val="22"/>
          <w:szCs w:val="22"/>
          <w:lang w:val="pt-BR"/>
        </w:rPr>
        <w:t>in</w:t>
      </w:r>
      <w:proofErr w:type="spellEnd"/>
      <w:r w:rsidR="00A711C6" w:rsidRPr="00A70CAD">
        <w:rPr>
          <w:rFonts w:ascii="Arial" w:hAnsi="Arial" w:cs="Arial"/>
          <w:sz w:val="22"/>
          <w:szCs w:val="22"/>
          <w:lang w:val="pt-BR"/>
        </w:rPr>
        <w:t xml:space="preserve"> </w:t>
      </w:r>
      <w:proofErr w:type="spellStart"/>
      <w:r w:rsidR="00A711C6" w:rsidRPr="00A70CAD">
        <w:rPr>
          <w:rFonts w:ascii="Arial" w:hAnsi="Arial" w:cs="Arial"/>
          <w:sz w:val="22"/>
          <w:szCs w:val="22"/>
          <w:lang w:val="pt-BR"/>
        </w:rPr>
        <w:t>Orduna</w:t>
      </w:r>
      <w:proofErr w:type="spellEnd"/>
    </w:p>
    <w:sectPr w:rsidR="00A711C6" w:rsidRPr="00A70C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75BA"/>
    <w:multiLevelType w:val="hybridMultilevel"/>
    <w:tmpl w:val="721881C0"/>
    <w:lvl w:ilvl="0" w:tplc="8A72B4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C6"/>
    <w:rsid w:val="00023FDA"/>
    <w:rsid w:val="002742BA"/>
    <w:rsid w:val="004B5D81"/>
    <w:rsid w:val="004C28DB"/>
    <w:rsid w:val="005E1DD1"/>
    <w:rsid w:val="005F6F48"/>
    <w:rsid w:val="006272E4"/>
    <w:rsid w:val="00696242"/>
    <w:rsid w:val="007C6C7A"/>
    <w:rsid w:val="00A70CAD"/>
    <w:rsid w:val="00A711C6"/>
    <w:rsid w:val="00C85498"/>
    <w:rsid w:val="00D547C6"/>
    <w:rsid w:val="00DD5F55"/>
    <w:rsid w:val="00DE6B1B"/>
    <w:rsid w:val="00EC3256"/>
    <w:rsid w:val="00F34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1DD1"/>
    <w:pPr>
      <w:ind w:left="720"/>
      <w:contextualSpacing/>
    </w:pPr>
  </w:style>
  <w:style w:type="paragraph" w:styleId="Textodeglobo">
    <w:name w:val="Balloon Text"/>
    <w:basedOn w:val="Normal"/>
    <w:link w:val="TextodegloboCar"/>
    <w:uiPriority w:val="99"/>
    <w:semiHidden/>
    <w:unhideWhenUsed/>
    <w:rsid w:val="00C85498"/>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498"/>
    <w:rPr>
      <w:rFonts w:ascii="Tahoma" w:eastAsia="Times New Roman" w:hAnsi="Tahoma" w:cs="Tahoma"/>
      <w:sz w:val="16"/>
      <w:szCs w:val="16"/>
      <w:lang w:eastAsia="es-ES"/>
    </w:rPr>
  </w:style>
  <w:style w:type="table" w:styleId="Tablaconcuadrcula">
    <w:name w:val="Table Grid"/>
    <w:basedOn w:val="Tablanormal"/>
    <w:uiPriority w:val="59"/>
    <w:rsid w:val="00D5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1DD1"/>
    <w:pPr>
      <w:ind w:left="720"/>
      <w:contextualSpacing/>
    </w:pPr>
  </w:style>
  <w:style w:type="paragraph" w:styleId="Textodeglobo">
    <w:name w:val="Balloon Text"/>
    <w:basedOn w:val="Normal"/>
    <w:link w:val="TextodegloboCar"/>
    <w:uiPriority w:val="99"/>
    <w:semiHidden/>
    <w:unhideWhenUsed/>
    <w:rsid w:val="00C85498"/>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498"/>
    <w:rPr>
      <w:rFonts w:ascii="Tahoma" w:eastAsia="Times New Roman" w:hAnsi="Tahoma" w:cs="Tahoma"/>
      <w:sz w:val="16"/>
      <w:szCs w:val="16"/>
      <w:lang w:eastAsia="es-ES"/>
    </w:rPr>
  </w:style>
  <w:style w:type="table" w:styleId="Tablaconcuadrcula">
    <w:name w:val="Table Grid"/>
    <w:basedOn w:val="Tablanormal"/>
    <w:uiPriority w:val="59"/>
    <w:rsid w:val="00D5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647</Words>
  <Characters>3562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7</cp:revision>
  <cp:lastPrinted>2020-11-17T09:00:00Z</cp:lastPrinted>
  <dcterms:created xsi:type="dcterms:W3CDTF">2020-11-17T09:05:00Z</dcterms:created>
  <dcterms:modified xsi:type="dcterms:W3CDTF">2021-02-02T16:35:00Z</dcterms:modified>
</cp:coreProperties>
</file>