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15 de febrero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moción por la que se insta al Gobierno de Navarra a financiar las pérdidas ocasionadas en las residencias de personas mayores y con discapacidad dependientes de Entidades Locales y de entidades sin ánimo de lucro como consecuencia del incremento de costes y disminución de ingresos ocasionado durante la pandemia del covid-19, formulada por la Ilma. Sra. D.ª Marta Álvarez Alonso y publicada en el Boletín Oficial del Parlamento de Navarra n.º 95 de 11 de septiembre de 2020 (10-20/MOC-00084).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febrero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