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85D" w:rsidRPr="004B785D" w:rsidRDefault="00D150AC" w:rsidP="004B785D">
      <w:pPr>
        <w:spacing w:line="360" w:lineRule="auto"/>
        <w:ind w:left="426"/>
        <w:jc w:val="both"/>
        <w:rPr>
          <w:rFonts w:ascii="Arial" w:hAnsi="Arial" w:cs="Arial"/>
          <w:sz w:val="24"/>
          <w:szCs w:val="24"/>
        </w:rPr>
      </w:pPr>
      <w:r>
        <w:rPr>
          <w:rFonts w:ascii="Arial" w:hAnsi="Arial" w:cs="Arial"/>
          <w:sz w:val="24"/>
          <w:szCs w:val="24"/>
        </w:rPr>
        <w:t>El</w:t>
      </w:r>
      <w:r w:rsidRPr="00453A73">
        <w:rPr>
          <w:rFonts w:ascii="Arial" w:hAnsi="Arial" w:cs="Arial"/>
          <w:sz w:val="24"/>
          <w:szCs w:val="24"/>
        </w:rPr>
        <w:t xml:space="preserve"> Consejer</w:t>
      </w:r>
      <w:r>
        <w:rPr>
          <w:rFonts w:ascii="Arial" w:hAnsi="Arial" w:cs="Arial"/>
          <w:sz w:val="24"/>
          <w:szCs w:val="24"/>
        </w:rPr>
        <w:t>o</w:t>
      </w:r>
      <w:r w:rsidRPr="00453A73">
        <w:rPr>
          <w:rFonts w:ascii="Arial" w:hAnsi="Arial" w:cs="Arial"/>
          <w:sz w:val="24"/>
          <w:szCs w:val="24"/>
        </w:rPr>
        <w:t xml:space="preserve"> de </w:t>
      </w:r>
      <w:r>
        <w:rPr>
          <w:rFonts w:ascii="Arial" w:hAnsi="Arial" w:cs="Arial"/>
          <w:sz w:val="24"/>
          <w:szCs w:val="24"/>
        </w:rPr>
        <w:t>Cohesión Territorial</w:t>
      </w:r>
      <w:r w:rsidRPr="00453A73">
        <w:rPr>
          <w:rFonts w:ascii="Arial" w:hAnsi="Arial" w:cs="Arial"/>
          <w:sz w:val="24"/>
          <w:szCs w:val="24"/>
        </w:rPr>
        <w:t xml:space="preserve"> del Gobierno de Navarra, en relación con la pregunta para su contestación por escrito</w:t>
      </w:r>
      <w:r w:rsidR="00405AC9">
        <w:rPr>
          <w:rFonts w:ascii="Arial" w:hAnsi="Arial" w:cs="Arial"/>
          <w:sz w:val="24"/>
          <w:szCs w:val="24"/>
        </w:rPr>
        <w:t>,</w:t>
      </w:r>
      <w:r w:rsidRPr="00453A73">
        <w:rPr>
          <w:rFonts w:ascii="Arial" w:hAnsi="Arial" w:cs="Arial"/>
          <w:sz w:val="24"/>
          <w:szCs w:val="24"/>
        </w:rPr>
        <w:t xml:space="preserve"> </w:t>
      </w:r>
      <w:r>
        <w:rPr>
          <w:rFonts w:ascii="Arial" w:hAnsi="Arial" w:cs="Arial"/>
          <w:sz w:val="24"/>
          <w:szCs w:val="24"/>
        </w:rPr>
        <w:t>10-20/PES-00</w:t>
      </w:r>
      <w:r w:rsidR="0034637E">
        <w:rPr>
          <w:rFonts w:ascii="Arial" w:hAnsi="Arial" w:cs="Arial"/>
          <w:sz w:val="24"/>
          <w:szCs w:val="24"/>
        </w:rPr>
        <w:t>3</w:t>
      </w:r>
      <w:r w:rsidR="004B785D">
        <w:rPr>
          <w:rFonts w:ascii="Arial" w:hAnsi="Arial" w:cs="Arial"/>
          <w:sz w:val="24"/>
          <w:szCs w:val="24"/>
        </w:rPr>
        <w:t>05</w:t>
      </w:r>
      <w:r w:rsidR="00405AC9">
        <w:rPr>
          <w:rFonts w:ascii="Arial" w:hAnsi="Arial" w:cs="Arial"/>
          <w:sz w:val="24"/>
          <w:szCs w:val="24"/>
        </w:rPr>
        <w:t>,</w:t>
      </w:r>
      <w:r>
        <w:rPr>
          <w:rFonts w:ascii="Arial" w:hAnsi="Arial" w:cs="Arial"/>
          <w:sz w:val="24"/>
          <w:szCs w:val="24"/>
        </w:rPr>
        <w:t xml:space="preserve"> </w:t>
      </w:r>
      <w:r w:rsidRPr="00453A73">
        <w:rPr>
          <w:rFonts w:ascii="Arial" w:hAnsi="Arial" w:cs="Arial"/>
          <w:sz w:val="24"/>
          <w:szCs w:val="24"/>
        </w:rPr>
        <w:t xml:space="preserve">formulada por </w:t>
      </w:r>
      <w:r w:rsidR="0034637E">
        <w:rPr>
          <w:rFonts w:ascii="Arial" w:hAnsi="Arial" w:cs="Arial"/>
          <w:sz w:val="24"/>
          <w:szCs w:val="24"/>
        </w:rPr>
        <w:t>el</w:t>
      </w:r>
      <w:r w:rsidRPr="00453A73">
        <w:rPr>
          <w:rFonts w:ascii="Arial" w:hAnsi="Arial" w:cs="Arial"/>
          <w:sz w:val="24"/>
          <w:szCs w:val="24"/>
        </w:rPr>
        <w:t xml:space="preserve"> Parlamentari</w:t>
      </w:r>
      <w:r w:rsidR="0034637E">
        <w:rPr>
          <w:rFonts w:ascii="Arial" w:hAnsi="Arial" w:cs="Arial"/>
          <w:sz w:val="24"/>
          <w:szCs w:val="24"/>
        </w:rPr>
        <w:t>o</w:t>
      </w:r>
      <w:r w:rsidRPr="00453A73">
        <w:rPr>
          <w:rFonts w:ascii="Arial" w:hAnsi="Arial" w:cs="Arial"/>
          <w:sz w:val="24"/>
          <w:szCs w:val="24"/>
        </w:rPr>
        <w:t xml:space="preserve"> Foral Ilm</w:t>
      </w:r>
      <w:r w:rsidR="0034637E">
        <w:rPr>
          <w:rFonts w:ascii="Arial" w:hAnsi="Arial" w:cs="Arial"/>
          <w:sz w:val="24"/>
          <w:szCs w:val="24"/>
        </w:rPr>
        <w:t>o</w:t>
      </w:r>
      <w:r w:rsidRPr="00453A73">
        <w:rPr>
          <w:rFonts w:ascii="Arial" w:hAnsi="Arial" w:cs="Arial"/>
          <w:sz w:val="24"/>
          <w:szCs w:val="24"/>
        </w:rPr>
        <w:t xml:space="preserve">. Sr. D. </w:t>
      </w:r>
      <w:proofErr w:type="spellStart"/>
      <w:r w:rsidR="00B65F1B">
        <w:rPr>
          <w:rFonts w:ascii="Arial" w:hAnsi="Arial" w:cs="Arial"/>
          <w:sz w:val="24"/>
          <w:szCs w:val="24"/>
        </w:rPr>
        <w:t>Maiorga</w:t>
      </w:r>
      <w:proofErr w:type="spellEnd"/>
      <w:r w:rsidR="00B65F1B">
        <w:rPr>
          <w:rFonts w:ascii="Arial" w:hAnsi="Arial" w:cs="Arial"/>
          <w:sz w:val="24"/>
          <w:szCs w:val="24"/>
        </w:rPr>
        <w:t xml:space="preserve"> Ramí</w:t>
      </w:r>
      <w:r w:rsidR="004B785D">
        <w:rPr>
          <w:rFonts w:ascii="Arial" w:hAnsi="Arial" w:cs="Arial"/>
          <w:sz w:val="24"/>
          <w:szCs w:val="24"/>
        </w:rPr>
        <w:t>rez Erro</w:t>
      </w:r>
      <w:r>
        <w:rPr>
          <w:rFonts w:ascii="Arial" w:hAnsi="Arial" w:cs="Arial"/>
          <w:sz w:val="24"/>
          <w:szCs w:val="24"/>
        </w:rPr>
        <w:t xml:space="preserve">, </w:t>
      </w:r>
      <w:r w:rsidRPr="00453A73">
        <w:rPr>
          <w:rFonts w:ascii="Arial" w:hAnsi="Arial" w:cs="Arial"/>
          <w:sz w:val="24"/>
          <w:szCs w:val="24"/>
        </w:rPr>
        <w:t>adscrit</w:t>
      </w:r>
      <w:r w:rsidR="0034637E">
        <w:rPr>
          <w:rFonts w:ascii="Arial" w:hAnsi="Arial" w:cs="Arial"/>
          <w:sz w:val="24"/>
          <w:szCs w:val="24"/>
        </w:rPr>
        <w:t>o</w:t>
      </w:r>
      <w:r w:rsidRPr="00453A73">
        <w:rPr>
          <w:rFonts w:ascii="Arial" w:hAnsi="Arial" w:cs="Arial"/>
          <w:sz w:val="24"/>
          <w:szCs w:val="24"/>
        </w:rPr>
        <w:t xml:space="preserve"> al Grupo Parlamentario</w:t>
      </w:r>
      <w:r>
        <w:rPr>
          <w:rFonts w:ascii="Arial" w:hAnsi="Arial" w:cs="Arial"/>
          <w:sz w:val="24"/>
          <w:szCs w:val="24"/>
        </w:rPr>
        <w:t xml:space="preserve"> de </w:t>
      </w:r>
      <w:r w:rsidR="0034637E">
        <w:rPr>
          <w:rFonts w:ascii="Arial" w:hAnsi="Arial" w:cs="Arial"/>
          <w:sz w:val="24"/>
          <w:szCs w:val="24"/>
        </w:rPr>
        <w:t xml:space="preserve">EH </w:t>
      </w:r>
      <w:r w:rsidR="00127548">
        <w:rPr>
          <w:rFonts w:ascii="Arial" w:hAnsi="Arial" w:cs="Arial"/>
          <w:sz w:val="24"/>
          <w:szCs w:val="24"/>
        </w:rPr>
        <w:t>Bildu Nafarroa</w:t>
      </w:r>
      <w:r w:rsidR="0003566C">
        <w:rPr>
          <w:rFonts w:ascii="Arial" w:hAnsi="Arial" w:cs="Arial"/>
          <w:sz w:val="24"/>
          <w:szCs w:val="24"/>
        </w:rPr>
        <w:t>,</w:t>
      </w:r>
      <w:r>
        <w:rPr>
          <w:rFonts w:ascii="Arial" w:hAnsi="Arial" w:cs="Arial"/>
          <w:sz w:val="24"/>
          <w:szCs w:val="24"/>
        </w:rPr>
        <w:t xml:space="preserve"> en </w:t>
      </w:r>
      <w:r w:rsidR="004B785D">
        <w:rPr>
          <w:rFonts w:ascii="Arial" w:hAnsi="Arial" w:cs="Arial"/>
          <w:sz w:val="24"/>
          <w:szCs w:val="24"/>
        </w:rPr>
        <w:t>relación al pago referido a la construcción de las autovías A-12 y la denominada Autovía del Pirineo, tiene el honor de informar que e</w:t>
      </w:r>
      <w:r w:rsidR="004B785D" w:rsidRPr="004B785D">
        <w:rPr>
          <w:rFonts w:ascii="Arial" w:hAnsi="Arial" w:cs="Arial"/>
          <w:sz w:val="24"/>
          <w:szCs w:val="24"/>
        </w:rPr>
        <w:t xml:space="preserve">l cálculo de los importes a abonar en cada ejercicio </w:t>
      </w:r>
      <w:r w:rsidR="004B785D">
        <w:rPr>
          <w:rFonts w:ascii="Arial" w:hAnsi="Arial" w:cs="Arial"/>
          <w:sz w:val="24"/>
          <w:szCs w:val="24"/>
        </w:rPr>
        <w:t>en concepto de Canon de Demanda</w:t>
      </w:r>
      <w:r w:rsidR="004B785D" w:rsidRPr="004B785D">
        <w:rPr>
          <w:rFonts w:ascii="Arial" w:hAnsi="Arial" w:cs="Arial"/>
          <w:sz w:val="24"/>
          <w:szCs w:val="24"/>
        </w:rPr>
        <w:t xml:space="preserve"> se realiza con base anual tomando los datos del tráfico real aprobado para el ejercicio anterior y las tarifas actualizadas con la variación del IPC que corresponda en función de lo establecido en cada uno de los Contratos de Concesión. En el caso de la A-12, se actualizan con la variación del IPC de septiembre de n-2 y agosto de n-1, mientras que en la A-21, se aplica la variación a 31 de diciembre de n-1. </w:t>
      </w:r>
    </w:p>
    <w:p w:rsidR="004B785D" w:rsidRPr="004B785D" w:rsidRDefault="004B785D" w:rsidP="004B785D">
      <w:pPr>
        <w:spacing w:line="360" w:lineRule="auto"/>
        <w:ind w:left="426"/>
        <w:jc w:val="both"/>
        <w:rPr>
          <w:rFonts w:ascii="Arial" w:hAnsi="Arial" w:cs="Arial"/>
          <w:sz w:val="24"/>
          <w:szCs w:val="24"/>
        </w:rPr>
      </w:pPr>
      <w:r w:rsidRPr="004B785D">
        <w:rPr>
          <w:rFonts w:ascii="Arial" w:hAnsi="Arial" w:cs="Arial"/>
          <w:sz w:val="24"/>
          <w:szCs w:val="24"/>
        </w:rPr>
        <w:t>Los abonos se realizan en doce mensualidades como pagos a cu</w:t>
      </w:r>
      <w:r>
        <w:rPr>
          <w:rFonts w:ascii="Arial" w:hAnsi="Arial" w:cs="Arial"/>
          <w:sz w:val="24"/>
          <w:szCs w:val="24"/>
        </w:rPr>
        <w:t xml:space="preserve">enta. En el ejercicio siguiente </w:t>
      </w:r>
      <w:r w:rsidRPr="004B785D">
        <w:rPr>
          <w:rFonts w:ascii="Arial" w:hAnsi="Arial" w:cs="Arial"/>
          <w:sz w:val="24"/>
          <w:szCs w:val="24"/>
        </w:rPr>
        <w:t>se regulariza la diferencia entre el importe abonado y el resultante de aplicar el tráfico real que ha circulado por la a</w:t>
      </w:r>
      <w:r>
        <w:rPr>
          <w:rFonts w:ascii="Arial" w:hAnsi="Arial" w:cs="Arial"/>
          <w:sz w:val="24"/>
          <w:szCs w:val="24"/>
        </w:rPr>
        <w:t>utovía en el ejercicio anterior</w:t>
      </w:r>
      <w:r w:rsidRPr="004B785D">
        <w:rPr>
          <w:rFonts w:ascii="Arial" w:hAnsi="Arial" w:cs="Arial"/>
          <w:sz w:val="24"/>
          <w:szCs w:val="24"/>
        </w:rPr>
        <w:t xml:space="preserve"> (Liquidación Económica Anual, LEA) a favor de la parte que corresponda: Concesionaria o Administración.</w:t>
      </w:r>
    </w:p>
    <w:p w:rsidR="004B785D" w:rsidRPr="004B785D" w:rsidRDefault="004B785D" w:rsidP="004B785D">
      <w:pPr>
        <w:spacing w:line="360" w:lineRule="auto"/>
        <w:ind w:left="426"/>
        <w:jc w:val="both"/>
        <w:rPr>
          <w:rFonts w:ascii="Arial" w:hAnsi="Arial" w:cs="Arial"/>
          <w:sz w:val="24"/>
          <w:szCs w:val="24"/>
        </w:rPr>
      </w:pPr>
      <w:r w:rsidRPr="004B785D">
        <w:rPr>
          <w:rFonts w:ascii="Arial" w:hAnsi="Arial" w:cs="Arial"/>
          <w:sz w:val="24"/>
          <w:szCs w:val="24"/>
        </w:rPr>
        <w:t xml:space="preserve">En el caso de la A-21, Autovía del Pirineo, existe además un Canon de Estado de Infraestructura y Calidad del Servicio (CEICS) que se calcula en función de los </w:t>
      </w:r>
      <w:r>
        <w:rPr>
          <w:rFonts w:ascii="Arial" w:hAnsi="Arial" w:cs="Arial"/>
          <w:sz w:val="24"/>
          <w:szCs w:val="24"/>
        </w:rPr>
        <w:t>kilómetros</w:t>
      </w:r>
      <w:r w:rsidRPr="004B785D">
        <w:rPr>
          <w:rFonts w:ascii="Arial" w:hAnsi="Arial" w:cs="Arial"/>
          <w:sz w:val="24"/>
          <w:szCs w:val="24"/>
        </w:rPr>
        <w:t xml:space="preserve"> de autovía recogidos en el Contrato a estos efectos, de la tarifa actualizada anualmente con el IPC a 31 de diciembre del año anterior y de las deducciones aplicables en su caso como consecuencia de una serie de coeficientes técnicos cuya valoración se aplica de forma estimada en función de los reales del año anterior. Además, existe también una Liquidación Económica Anual por CEICS aplicable en el ejercicio siguiente y que regulariza las deducciones aplicadas en un ejercicio respecto a las que realmente se aprueben para el mismo.</w:t>
      </w:r>
    </w:p>
    <w:p w:rsidR="004B785D" w:rsidRDefault="004B785D" w:rsidP="004B785D">
      <w:pPr>
        <w:spacing w:line="360" w:lineRule="auto"/>
        <w:ind w:left="426"/>
        <w:jc w:val="both"/>
        <w:rPr>
          <w:rFonts w:ascii="Arial" w:hAnsi="Arial" w:cs="Arial"/>
          <w:sz w:val="24"/>
          <w:szCs w:val="24"/>
        </w:rPr>
      </w:pPr>
      <w:r w:rsidRPr="004B785D">
        <w:rPr>
          <w:rFonts w:ascii="Arial" w:hAnsi="Arial" w:cs="Arial"/>
          <w:sz w:val="24"/>
          <w:szCs w:val="24"/>
        </w:rPr>
        <w:t>Presupuestariamente, se imputan a cada ejercicio presupuestario los pagos a cuenta correspondientes a diciembre del ejercicio anterior y noviembre del presente ejercicio y la Liquidación Económica Anual del año anterior.</w:t>
      </w:r>
    </w:p>
    <w:p w:rsidR="004B785D" w:rsidRPr="004B785D" w:rsidRDefault="004B785D" w:rsidP="004B785D">
      <w:pPr>
        <w:spacing w:line="360" w:lineRule="auto"/>
        <w:ind w:left="426"/>
        <w:jc w:val="both"/>
        <w:rPr>
          <w:rFonts w:ascii="Arial" w:hAnsi="Arial" w:cs="Arial"/>
          <w:sz w:val="24"/>
          <w:szCs w:val="24"/>
        </w:rPr>
      </w:pPr>
    </w:p>
    <w:p w:rsidR="00A30875" w:rsidRDefault="004B785D" w:rsidP="004B785D">
      <w:pPr>
        <w:spacing w:line="360" w:lineRule="auto"/>
        <w:ind w:left="426"/>
        <w:jc w:val="both"/>
        <w:rPr>
          <w:rFonts w:ascii="Arial" w:hAnsi="Arial" w:cs="Arial"/>
          <w:sz w:val="24"/>
          <w:szCs w:val="24"/>
        </w:rPr>
      </w:pPr>
      <w:r w:rsidRPr="004B785D">
        <w:rPr>
          <w:rFonts w:ascii="Arial" w:hAnsi="Arial" w:cs="Arial"/>
          <w:sz w:val="24"/>
          <w:szCs w:val="24"/>
        </w:rPr>
        <w:t>De acuerdo con este sistema, los importes para el ejercicio 2020 son ya conocidos y se recogen a continuación:</w:t>
      </w:r>
    </w:p>
    <w:p w:rsidR="004B785D" w:rsidRDefault="004B785D" w:rsidP="004B785D">
      <w:pPr>
        <w:spacing w:line="360" w:lineRule="auto"/>
        <w:ind w:left="426"/>
        <w:jc w:val="both"/>
        <w:rPr>
          <w:rFonts w:ascii="Arial" w:hAnsi="Arial" w:cs="Arial"/>
          <w:sz w:val="24"/>
          <w:szCs w:val="24"/>
        </w:rPr>
      </w:pPr>
    </w:p>
    <w:p w:rsidR="00CA5A45" w:rsidRDefault="00CA5A45" w:rsidP="004B785D">
      <w:pPr>
        <w:spacing w:line="360" w:lineRule="auto"/>
        <w:ind w:left="426"/>
        <w:jc w:val="both"/>
        <w:rPr>
          <w:rFonts w:ascii="Arial" w:hAnsi="Arial" w:cs="Arial"/>
          <w:sz w:val="24"/>
          <w:szCs w:val="24"/>
        </w:rPr>
      </w:pPr>
      <w:bookmarkStart w:id="0" w:name="_GoBack"/>
      <w:bookmarkEnd w:id="0"/>
    </w:p>
    <w:tbl>
      <w:tblPr>
        <w:tblStyle w:val="Tablaconcuadrcula"/>
        <w:tblW w:w="0" w:type="auto"/>
        <w:tblInd w:w="277" w:type="dxa"/>
        <w:tblLayout w:type="fixed"/>
        <w:tblLook w:val="04A0" w:firstRow="1" w:lastRow="0" w:firstColumn="1" w:lastColumn="0" w:noHBand="0" w:noVBand="1"/>
      </w:tblPr>
      <w:tblGrid>
        <w:gridCol w:w="2383"/>
        <w:gridCol w:w="992"/>
        <w:gridCol w:w="1276"/>
        <w:gridCol w:w="1276"/>
        <w:gridCol w:w="1559"/>
        <w:gridCol w:w="1292"/>
      </w:tblGrid>
      <w:tr w:rsidR="004B785D" w:rsidRPr="00AF604F" w:rsidTr="00AF604F">
        <w:tc>
          <w:tcPr>
            <w:tcW w:w="8778" w:type="dxa"/>
            <w:gridSpan w:val="6"/>
            <w:shd w:val="clear" w:color="auto" w:fill="FFC000"/>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A-12 AUTOVÍA DEL CAMINO 2020</w:t>
            </w:r>
          </w:p>
        </w:tc>
      </w:tr>
      <w:tr w:rsidR="004B785D" w:rsidRPr="00AF604F" w:rsidTr="00AF604F">
        <w:tc>
          <w:tcPr>
            <w:tcW w:w="2383" w:type="dxa"/>
            <w:shd w:val="clear" w:color="auto" w:fill="D9D9D9" w:themeFill="background1" w:themeFillShade="D9"/>
          </w:tcPr>
          <w:p w:rsidR="004B785D" w:rsidRPr="00AF604F" w:rsidRDefault="004B785D" w:rsidP="004B7F8F">
            <w:pPr>
              <w:rPr>
                <w:rFonts w:ascii="Arial" w:hAnsi="Arial" w:cs="Arial"/>
                <w:b/>
                <w:sz w:val="16"/>
                <w:szCs w:val="16"/>
                <w:lang w:val="es-ES_tradnl"/>
              </w:rPr>
            </w:pPr>
          </w:p>
        </w:tc>
        <w:tc>
          <w:tcPr>
            <w:tcW w:w="992" w:type="dxa"/>
            <w:shd w:val="clear" w:color="auto" w:fill="D9D9D9" w:themeFill="background1" w:themeFillShade="D9"/>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TIPO DE VEHÍCULO</w:t>
            </w:r>
          </w:p>
        </w:tc>
        <w:tc>
          <w:tcPr>
            <w:tcW w:w="1276" w:type="dxa"/>
            <w:tcBorders>
              <w:bottom w:val="single" w:sz="4" w:space="0" w:color="auto"/>
            </w:tcBorders>
            <w:shd w:val="clear" w:color="auto" w:fill="D9D9D9" w:themeFill="background1" w:themeFillShade="D9"/>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VEHÍCULOS KM/AÑO 2019</w:t>
            </w:r>
          </w:p>
        </w:tc>
        <w:tc>
          <w:tcPr>
            <w:tcW w:w="1276" w:type="dxa"/>
            <w:tcBorders>
              <w:bottom w:val="single" w:sz="4" w:space="0" w:color="auto"/>
            </w:tcBorders>
            <w:shd w:val="clear" w:color="auto" w:fill="D9D9D9" w:themeFill="background1" w:themeFillShade="D9"/>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TARIFAS 2020</w:t>
            </w:r>
          </w:p>
        </w:tc>
        <w:tc>
          <w:tcPr>
            <w:tcW w:w="1559" w:type="dxa"/>
            <w:tcBorders>
              <w:bottom w:val="single" w:sz="4" w:space="0" w:color="auto"/>
            </w:tcBorders>
            <w:shd w:val="clear" w:color="auto" w:fill="D9D9D9" w:themeFill="background1" w:themeFillShade="D9"/>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IMPORTE ANUAL CON IVA</w:t>
            </w:r>
          </w:p>
        </w:tc>
        <w:tc>
          <w:tcPr>
            <w:tcW w:w="1292" w:type="dxa"/>
            <w:shd w:val="clear" w:color="auto" w:fill="D9D9D9" w:themeFill="background1" w:themeFillShade="D9"/>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IMPORTE PRESUPUESTARIO</w:t>
            </w:r>
          </w:p>
        </w:tc>
      </w:tr>
      <w:tr w:rsidR="004B785D" w:rsidRPr="00AF604F" w:rsidTr="00AF604F">
        <w:tc>
          <w:tcPr>
            <w:tcW w:w="2383" w:type="dxa"/>
            <w:vMerge w:val="restart"/>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CANON DEMANDA</w:t>
            </w:r>
          </w:p>
        </w:tc>
        <w:tc>
          <w:tcPr>
            <w:tcW w:w="992" w:type="dxa"/>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LIGEROS</w:t>
            </w:r>
          </w:p>
        </w:tc>
        <w:tc>
          <w:tcPr>
            <w:tcW w:w="1276" w:type="dxa"/>
            <w:tcBorders>
              <w:top w:val="single" w:sz="4" w:space="0" w:color="auto"/>
              <w:left w:val="nil"/>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304.116.825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0,1081</w:t>
            </w:r>
          </w:p>
        </w:tc>
        <w:tc>
          <w:tcPr>
            <w:tcW w:w="1559" w:type="dxa"/>
            <w:tcBorders>
              <w:top w:val="single" w:sz="4" w:space="0" w:color="auto"/>
              <w:left w:val="single" w:sz="4" w:space="0" w:color="auto"/>
              <w:bottom w:val="single" w:sz="4" w:space="0" w:color="auto"/>
              <w:right w:val="nil"/>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39.778.784,83</w:t>
            </w:r>
          </w:p>
        </w:tc>
        <w:tc>
          <w:tcPr>
            <w:tcW w:w="1292" w:type="dxa"/>
          </w:tcPr>
          <w:p w:rsidR="004B785D" w:rsidRPr="00AF604F" w:rsidRDefault="004B785D" w:rsidP="004B7F8F">
            <w:pPr>
              <w:rPr>
                <w:rFonts w:ascii="Arial" w:hAnsi="Arial" w:cs="Arial"/>
                <w:sz w:val="16"/>
                <w:szCs w:val="16"/>
                <w:lang w:val="es-ES_tradnl"/>
              </w:rPr>
            </w:pPr>
          </w:p>
        </w:tc>
      </w:tr>
      <w:tr w:rsidR="004B785D" w:rsidRPr="00AF604F" w:rsidTr="00AF604F">
        <w:tc>
          <w:tcPr>
            <w:tcW w:w="2383" w:type="dxa"/>
            <w:vMerge/>
          </w:tcPr>
          <w:p w:rsidR="004B785D" w:rsidRPr="00AF604F" w:rsidRDefault="004B785D" w:rsidP="004B7F8F">
            <w:pPr>
              <w:rPr>
                <w:rFonts w:ascii="Arial" w:hAnsi="Arial" w:cs="Arial"/>
                <w:sz w:val="16"/>
                <w:szCs w:val="16"/>
                <w:lang w:val="es-ES_tradnl"/>
              </w:rPr>
            </w:pPr>
          </w:p>
        </w:tc>
        <w:tc>
          <w:tcPr>
            <w:tcW w:w="992" w:type="dxa"/>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PESADOS</w:t>
            </w:r>
          </w:p>
        </w:tc>
        <w:tc>
          <w:tcPr>
            <w:tcW w:w="1276" w:type="dxa"/>
            <w:tcBorders>
              <w:top w:val="single" w:sz="4" w:space="0" w:color="auto"/>
              <w:left w:val="nil"/>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37.771.087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0,1460</w:t>
            </w:r>
          </w:p>
        </w:tc>
        <w:tc>
          <w:tcPr>
            <w:tcW w:w="1559" w:type="dxa"/>
            <w:tcBorders>
              <w:top w:val="single" w:sz="4" w:space="0" w:color="auto"/>
              <w:left w:val="single" w:sz="4" w:space="0" w:color="auto"/>
              <w:bottom w:val="single" w:sz="4" w:space="0" w:color="auto"/>
              <w:right w:val="nil"/>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6.672.640,23</w:t>
            </w:r>
          </w:p>
        </w:tc>
        <w:tc>
          <w:tcPr>
            <w:tcW w:w="1292" w:type="dxa"/>
          </w:tcPr>
          <w:p w:rsidR="004B785D" w:rsidRPr="00AF604F" w:rsidRDefault="004B785D" w:rsidP="004B7F8F">
            <w:pPr>
              <w:rPr>
                <w:rFonts w:ascii="Arial" w:hAnsi="Arial" w:cs="Arial"/>
                <w:sz w:val="16"/>
                <w:szCs w:val="16"/>
                <w:lang w:val="es-ES_tradnl"/>
              </w:rPr>
            </w:pPr>
          </w:p>
        </w:tc>
      </w:tr>
      <w:tr w:rsidR="004B785D" w:rsidRPr="00AF604F" w:rsidTr="00AF604F">
        <w:tc>
          <w:tcPr>
            <w:tcW w:w="2383" w:type="dxa"/>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TOTAL CD</w:t>
            </w:r>
          </w:p>
        </w:tc>
        <w:tc>
          <w:tcPr>
            <w:tcW w:w="992" w:type="dxa"/>
          </w:tcPr>
          <w:p w:rsidR="004B785D" w:rsidRPr="00AF604F" w:rsidRDefault="004B785D" w:rsidP="004B7F8F">
            <w:pPr>
              <w:rPr>
                <w:rFonts w:ascii="Arial" w:hAnsi="Arial" w:cs="Arial"/>
                <w:b/>
                <w:sz w:val="16"/>
                <w:szCs w:val="16"/>
                <w:lang w:val="es-ES_tradnl"/>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b/>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b/>
                <w:color w:val="000000"/>
                <w:sz w:val="16"/>
                <w:szCs w:val="16"/>
              </w:rPr>
            </w:pPr>
          </w:p>
        </w:tc>
        <w:tc>
          <w:tcPr>
            <w:tcW w:w="1559" w:type="dxa"/>
            <w:tcBorders>
              <w:top w:val="single" w:sz="4" w:space="0" w:color="auto"/>
              <w:left w:val="single" w:sz="4" w:space="0" w:color="auto"/>
              <w:bottom w:val="single" w:sz="4" w:space="0" w:color="auto"/>
              <w:right w:val="nil"/>
            </w:tcBorders>
            <w:shd w:val="clear" w:color="auto" w:fill="auto"/>
            <w:vAlign w:val="bottom"/>
          </w:tcPr>
          <w:p w:rsidR="004B785D" w:rsidRPr="00AF604F" w:rsidRDefault="004B785D" w:rsidP="004B7F8F">
            <w:pPr>
              <w:jc w:val="right"/>
              <w:rPr>
                <w:rFonts w:ascii="Arial" w:hAnsi="Arial" w:cs="Arial"/>
                <w:b/>
                <w:bCs/>
                <w:sz w:val="16"/>
                <w:szCs w:val="16"/>
              </w:rPr>
            </w:pPr>
            <w:r w:rsidRPr="00AF604F">
              <w:rPr>
                <w:rFonts w:ascii="Arial" w:hAnsi="Arial" w:cs="Arial"/>
                <w:b/>
                <w:bCs/>
                <w:sz w:val="16"/>
                <w:szCs w:val="16"/>
              </w:rPr>
              <w:t>46.451.425,06</w:t>
            </w:r>
          </w:p>
        </w:tc>
        <w:tc>
          <w:tcPr>
            <w:tcW w:w="1292" w:type="dxa"/>
          </w:tcPr>
          <w:p w:rsidR="004B785D" w:rsidRPr="00AF604F" w:rsidRDefault="004B785D" w:rsidP="004B7F8F">
            <w:pPr>
              <w:rPr>
                <w:rFonts w:ascii="Arial" w:hAnsi="Arial" w:cs="Arial"/>
                <w:b/>
                <w:sz w:val="16"/>
                <w:szCs w:val="16"/>
                <w:lang w:val="es-ES_tradnl"/>
              </w:rPr>
            </w:pPr>
          </w:p>
        </w:tc>
      </w:tr>
      <w:tr w:rsidR="004B785D" w:rsidRPr="00AF604F" w:rsidTr="00AF604F">
        <w:tc>
          <w:tcPr>
            <w:tcW w:w="2383" w:type="dxa"/>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CANON EXTRACONSERVACIÓN</w:t>
            </w:r>
          </w:p>
        </w:tc>
        <w:tc>
          <w:tcPr>
            <w:tcW w:w="992" w:type="dxa"/>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LIGEROS</w:t>
            </w:r>
          </w:p>
        </w:tc>
        <w:tc>
          <w:tcPr>
            <w:tcW w:w="1276" w:type="dxa"/>
            <w:tcBorders>
              <w:top w:val="single" w:sz="4" w:space="0" w:color="auto"/>
              <w:left w:val="nil"/>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304.116.825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0,00665</w:t>
            </w:r>
          </w:p>
        </w:tc>
        <w:tc>
          <w:tcPr>
            <w:tcW w:w="1559" w:type="dxa"/>
            <w:tcBorders>
              <w:top w:val="single" w:sz="4" w:space="0" w:color="auto"/>
              <w:left w:val="single" w:sz="4" w:space="0" w:color="auto"/>
              <w:bottom w:val="single" w:sz="4" w:space="0" w:color="auto"/>
              <w:right w:val="nil"/>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2.447.076,03</w:t>
            </w:r>
          </w:p>
        </w:tc>
        <w:tc>
          <w:tcPr>
            <w:tcW w:w="1292" w:type="dxa"/>
          </w:tcPr>
          <w:p w:rsidR="004B785D" w:rsidRPr="00AF604F" w:rsidRDefault="004B785D" w:rsidP="004B7F8F">
            <w:pPr>
              <w:rPr>
                <w:rFonts w:ascii="Arial" w:hAnsi="Arial" w:cs="Arial"/>
                <w:sz w:val="16"/>
                <w:szCs w:val="16"/>
                <w:lang w:val="es-ES_tradnl"/>
              </w:rPr>
            </w:pPr>
          </w:p>
        </w:tc>
      </w:tr>
      <w:tr w:rsidR="004B785D" w:rsidRPr="00AF604F" w:rsidTr="00AF604F">
        <w:tc>
          <w:tcPr>
            <w:tcW w:w="2383" w:type="dxa"/>
          </w:tcPr>
          <w:p w:rsidR="004B785D" w:rsidRPr="00AF604F" w:rsidRDefault="004B785D" w:rsidP="004B7F8F">
            <w:pPr>
              <w:rPr>
                <w:rFonts w:ascii="Arial" w:hAnsi="Arial" w:cs="Arial"/>
                <w:sz w:val="16"/>
                <w:szCs w:val="16"/>
                <w:lang w:val="es-ES_tradnl"/>
              </w:rPr>
            </w:pPr>
          </w:p>
        </w:tc>
        <w:tc>
          <w:tcPr>
            <w:tcW w:w="992" w:type="dxa"/>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PESADOS</w:t>
            </w:r>
          </w:p>
        </w:tc>
        <w:tc>
          <w:tcPr>
            <w:tcW w:w="1276" w:type="dxa"/>
            <w:tcBorders>
              <w:top w:val="single" w:sz="4" w:space="0" w:color="auto"/>
              <w:left w:val="nil"/>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37.771.087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0,00896</w:t>
            </w:r>
          </w:p>
        </w:tc>
        <w:tc>
          <w:tcPr>
            <w:tcW w:w="1559" w:type="dxa"/>
            <w:tcBorders>
              <w:top w:val="single" w:sz="4" w:space="0" w:color="auto"/>
              <w:left w:val="single" w:sz="4" w:space="0" w:color="auto"/>
              <w:bottom w:val="single" w:sz="4" w:space="0" w:color="auto"/>
              <w:right w:val="nil"/>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409.499,02</w:t>
            </w:r>
          </w:p>
        </w:tc>
        <w:tc>
          <w:tcPr>
            <w:tcW w:w="1292" w:type="dxa"/>
          </w:tcPr>
          <w:p w:rsidR="004B785D" w:rsidRPr="00AF604F" w:rsidRDefault="004B785D" w:rsidP="004B7F8F">
            <w:pPr>
              <w:rPr>
                <w:rFonts w:ascii="Arial" w:hAnsi="Arial" w:cs="Arial"/>
                <w:sz w:val="16"/>
                <w:szCs w:val="16"/>
                <w:lang w:val="es-ES_tradnl"/>
              </w:rPr>
            </w:pPr>
          </w:p>
        </w:tc>
      </w:tr>
      <w:tr w:rsidR="004B785D" w:rsidRPr="00AF604F" w:rsidTr="00AF604F">
        <w:tc>
          <w:tcPr>
            <w:tcW w:w="2383" w:type="dxa"/>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TOTAL EXTRACONS.</w:t>
            </w:r>
          </w:p>
        </w:tc>
        <w:tc>
          <w:tcPr>
            <w:tcW w:w="992" w:type="dxa"/>
          </w:tcPr>
          <w:p w:rsidR="004B785D" w:rsidRPr="00AF604F" w:rsidRDefault="004B785D" w:rsidP="004B7F8F">
            <w:pPr>
              <w:rPr>
                <w:rFonts w:ascii="Arial" w:hAnsi="Arial" w:cs="Arial"/>
                <w:b/>
                <w:sz w:val="16"/>
                <w:szCs w:val="16"/>
                <w:lang w:val="es-ES_tradnl"/>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b/>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b/>
                <w:color w:val="000000"/>
                <w:sz w:val="16"/>
                <w:szCs w:val="16"/>
              </w:rPr>
            </w:pPr>
          </w:p>
        </w:tc>
        <w:tc>
          <w:tcPr>
            <w:tcW w:w="1559" w:type="dxa"/>
            <w:tcBorders>
              <w:top w:val="single" w:sz="4" w:space="0" w:color="auto"/>
              <w:left w:val="single" w:sz="4" w:space="0" w:color="auto"/>
              <w:bottom w:val="single" w:sz="4" w:space="0" w:color="auto"/>
              <w:right w:val="nil"/>
            </w:tcBorders>
            <w:shd w:val="clear" w:color="auto" w:fill="auto"/>
            <w:vAlign w:val="bottom"/>
          </w:tcPr>
          <w:p w:rsidR="004B785D" w:rsidRPr="00AF604F" w:rsidRDefault="004B785D" w:rsidP="004B7F8F">
            <w:pPr>
              <w:jc w:val="right"/>
              <w:rPr>
                <w:rFonts w:ascii="Arial" w:hAnsi="Arial" w:cs="Arial"/>
                <w:b/>
                <w:bCs/>
                <w:sz w:val="16"/>
                <w:szCs w:val="16"/>
              </w:rPr>
            </w:pPr>
            <w:r w:rsidRPr="00AF604F">
              <w:rPr>
                <w:rFonts w:ascii="Arial" w:hAnsi="Arial" w:cs="Arial"/>
                <w:b/>
                <w:bCs/>
                <w:sz w:val="16"/>
                <w:szCs w:val="16"/>
              </w:rPr>
              <w:t>2.856.575,05</w:t>
            </w:r>
          </w:p>
        </w:tc>
        <w:tc>
          <w:tcPr>
            <w:tcW w:w="1292" w:type="dxa"/>
          </w:tcPr>
          <w:p w:rsidR="004B785D" w:rsidRPr="00AF604F" w:rsidRDefault="004B785D" w:rsidP="004B7F8F">
            <w:pPr>
              <w:rPr>
                <w:rFonts w:ascii="Arial" w:hAnsi="Arial" w:cs="Arial"/>
                <w:b/>
                <w:sz w:val="16"/>
                <w:szCs w:val="16"/>
                <w:lang w:val="es-ES_tradnl"/>
              </w:rPr>
            </w:pPr>
          </w:p>
        </w:tc>
      </w:tr>
      <w:tr w:rsidR="004B785D" w:rsidRPr="00AF604F" w:rsidTr="00AF604F">
        <w:tc>
          <w:tcPr>
            <w:tcW w:w="2383" w:type="dxa"/>
            <w:shd w:val="clear" w:color="auto" w:fill="D9D9D9" w:themeFill="background1" w:themeFillShade="D9"/>
          </w:tcPr>
          <w:p w:rsidR="004B785D" w:rsidRPr="00AF604F" w:rsidRDefault="004B785D" w:rsidP="004B7F8F">
            <w:pPr>
              <w:rPr>
                <w:rFonts w:ascii="Arial" w:hAnsi="Arial" w:cs="Arial"/>
                <w:b/>
                <w:sz w:val="16"/>
                <w:szCs w:val="16"/>
                <w:lang w:val="es-ES_tradnl"/>
              </w:rPr>
            </w:pPr>
          </w:p>
        </w:tc>
        <w:tc>
          <w:tcPr>
            <w:tcW w:w="992" w:type="dxa"/>
            <w:shd w:val="clear" w:color="auto" w:fill="D9D9D9" w:themeFill="background1" w:themeFillShade="D9"/>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TIPO DE VEHÍCULO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DIFERENCIA VEHÍCULOS 2019-2018</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TARIFAS 2019</w:t>
            </w:r>
          </w:p>
        </w:tc>
        <w:tc>
          <w:tcPr>
            <w:tcW w:w="1559" w:type="dxa"/>
            <w:tcBorders>
              <w:bottom w:val="single" w:sz="4" w:space="0" w:color="auto"/>
            </w:tcBorders>
            <w:shd w:val="clear" w:color="auto" w:fill="D9D9D9" w:themeFill="background1" w:themeFillShade="D9"/>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IMPORTE ANUAL CON IVA</w:t>
            </w:r>
          </w:p>
        </w:tc>
        <w:tc>
          <w:tcPr>
            <w:tcW w:w="1292" w:type="dxa"/>
            <w:shd w:val="clear" w:color="auto" w:fill="D9D9D9" w:themeFill="background1" w:themeFillShade="D9"/>
          </w:tcPr>
          <w:p w:rsidR="004B785D" w:rsidRPr="00AF604F" w:rsidRDefault="004B785D" w:rsidP="004B7F8F">
            <w:pPr>
              <w:rPr>
                <w:rFonts w:ascii="Arial" w:hAnsi="Arial" w:cs="Arial"/>
                <w:b/>
                <w:sz w:val="16"/>
                <w:szCs w:val="16"/>
                <w:lang w:val="es-ES_tradnl"/>
              </w:rPr>
            </w:pPr>
          </w:p>
        </w:tc>
      </w:tr>
      <w:tr w:rsidR="004B785D" w:rsidRPr="00AF604F" w:rsidTr="00AF604F">
        <w:tc>
          <w:tcPr>
            <w:tcW w:w="2383" w:type="dxa"/>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LEA 2019 CD</w:t>
            </w:r>
          </w:p>
        </w:tc>
        <w:tc>
          <w:tcPr>
            <w:tcW w:w="992" w:type="dxa"/>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LIGEROS</w:t>
            </w:r>
          </w:p>
        </w:tc>
        <w:tc>
          <w:tcPr>
            <w:tcW w:w="1276" w:type="dxa"/>
            <w:tcBorders>
              <w:top w:val="single" w:sz="4" w:space="0" w:color="auto"/>
              <w:left w:val="nil"/>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3.866.038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0,1078</w:t>
            </w:r>
          </w:p>
        </w:tc>
        <w:tc>
          <w:tcPr>
            <w:tcW w:w="1559" w:type="dxa"/>
            <w:tcBorders>
              <w:top w:val="single" w:sz="4" w:space="0" w:color="auto"/>
              <w:left w:val="single" w:sz="4" w:space="0" w:color="auto"/>
              <w:bottom w:val="single" w:sz="4" w:space="0" w:color="auto"/>
              <w:right w:val="nil"/>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504.278,26</w:t>
            </w:r>
          </w:p>
        </w:tc>
        <w:tc>
          <w:tcPr>
            <w:tcW w:w="1292" w:type="dxa"/>
          </w:tcPr>
          <w:p w:rsidR="004B785D" w:rsidRPr="00AF604F" w:rsidRDefault="004B785D" w:rsidP="004B7F8F">
            <w:pPr>
              <w:rPr>
                <w:rFonts w:ascii="Arial" w:hAnsi="Arial" w:cs="Arial"/>
                <w:b/>
                <w:sz w:val="16"/>
                <w:szCs w:val="16"/>
                <w:lang w:val="es-ES_tradnl"/>
              </w:rPr>
            </w:pPr>
          </w:p>
        </w:tc>
      </w:tr>
      <w:tr w:rsidR="004B785D" w:rsidRPr="00AF604F" w:rsidTr="00AF604F">
        <w:tc>
          <w:tcPr>
            <w:tcW w:w="2383" w:type="dxa"/>
          </w:tcPr>
          <w:p w:rsidR="004B785D" w:rsidRPr="00AF604F" w:rsidRDefault="004B785D" w:rsidP="004B7F8F">
            <w:pPr>
              <w:rPr>
                <w:rFonts w:ascii="Arial" w:hAnsi="Arial" w:cs="Arial"/>
                <w:b/>
                <w:sz w:val="16"/>
                <w:szCs w:val="16"/>
                <w:lang w:val="es-ES_tradnl"/>
              </w:rPr>
            </w:pPr>
          </w:p>
        </w:tc>
        <w:tc>
          <w:tcPr>
            <w:tcW w:w="992" w:type="dxa"/>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PESADOS</w:t>
            </w:r>
          </w:p>
        </w:tc>
        <w:tc>
          <w:tcPr>
            <w:tcW w:w="1276" w:type="dxa"/>
            <w:tcBorders>
              <w:top w:val="single" w:sz="4" w:space="0" w:color="auto"/>
              <w:left w:val="nil"/>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233.627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0,1456</w:t>
            </w:r>
          </w:p>
        </w:tc>
        <w:tc>
          <w:tcPr>
            <w:tcW w:w="1559" w:type="dxa"/>
            <w:tcBorders>
              <w:top w:val="single" w:sz="4" w:space="0" w:color="auto"/>
              <w:left w:val="single" w:sz="4" w:space="0" w:color="auto"/>
              <w:bottom w:val="single" w:sz="4" w:space="0" w:color="auto"/>
              <w:right w:val="nil"/>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41.159,47</w:t>
            </w:r>
          </w:p>
        </w:tc>
        <w:tc>
          <w:tcPr>
            <w:tcW w:w="1292" w:type="dxa"/>
          </w:tcPr>
          <w:p w:rsidR="004B785D" w:rsidRPr="00AF604F" w:rsidRDefault="004B785D" w:rsidP="004B7F8F">
            <w:pPr>
              <w:rPr>
                <w:rFonts w:ascii="Arial" w:hAnsi="Arial" w:cs="Arial"/>
                <w:b/>
                <w:sz w:val="16"/>
                <w:szCs w:val="16"/>
                <w:lang w:val="es-ES_tradnl"/>
              </w:rPr>
            </w:pPr>
          </w:p>
        </w:tc>
      </w:tr>
      <w:tr w:rsidR="004B785D" w:rsidRPr="00AF604F" w:rsidTr="00AF604F">
        <w:tc>
          <w:tcPr>
            <w:tcW w:w="2383" w:type="dxa"/>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LEA 2019 C EXTRAC.</w:t>
            </w:r>
          </w:p>
        </w:tc>
        <w:tc>
          <w:tcPr>
            <w:tcW w:w="992" w:type="dxa"/>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LIGEROS</w:t>
            </w:r>
          </w:p>
        </w:tc>
        <w:tc>
          <w:tcPr>
            <w:tcW w:w="1276" w:type="dxa"/>
            <w:tcBorders>
              <w:top w:val="single" w:sz="4" w:space="0" w:color="auto"/>
              <w:left w:val="nil"/>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3.866.038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0,00663</w:t>
            </w:r>
          </w:p>
        </w:tc>
        <w:tc>
          <w:tcPr>
            <w:tcW w:w="1559" w:type="dxa"/>
            <w:tcBorders>
              <w:top w:val="single" w:sz="4" w:space="0" w:color="auto"/>
              <w:left w:val="single" w:sz="4" w:space="0" w:color="auto"/>
              <w:bottom w:val="single" w:sz="4" w:space="0" w:color="auto"/>
              <w:right w:val="nil"/>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31.014,52</w:t>
            </w:r>
          </w:p>
        </w:tc>
        <w:tc>
          <w:tcPr>
            <w:tcW w:w="1292" w:type="dxa"/>
          </w:tcPr>
          <w:p w:rsidR="004B785D" w:rsidRPr="00AF604F" w:rsidRDefault="004B785D" w:rsidP="004B7F8F">
            <w:pPr>
              <w:rPr>
                <w:rFonts w:ascii="Arial" w:hAnsi="Arial" w:cs="Arial"/>
                <w:b/>
                <w:sz w:val="16"/>
                <w:szCs w:val="16"/>
                <w:lang w:val="es-ES_tradnl"/>
              </w:rPr>
            </w:pPr>
          </w:p>
        </w:tc>
      </w:tr>
      <w:tr w:rsidR="004B785D" w:rsidRPr="00AF604F" w:rsidTr="00AF604F">
        <w:tc>
          <w:tcPr>
            <w:tcW w:w="2383" w:type="dxa"/>
          </w:tcPr>
          <w:p w:rsidR="004B785D" w:rsidRPr="00AF604F" w:rsidRDefault="004B785D" w:rsidP="004B7F8F">
            <w:pPr>
              <w:rPr>
                <w:rFonts w:ascii="Arial" w:hAnsi="Arial" w:cs="Arial"/>
                <w:sz w:val="16"/>
                <w:szCs w:val="16"/>
                <w:lang w:val="es-ES_tradnl"/>
              </w:rPr>
            </w:pPr>
          </w:p>
        </w:tc>
        <w:tc>
          <w:tcPr>
            <w:tcW w:w="992" w:type="dxa"/>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PESADOS</w:t>
            </w:r>
          </w:p>
        </w:tc>
        <w:tc>
          <w:tcPr>
            <w:tcW w:w="1276" w:type="dxa"/>
            <w:tcBorders>
              <w:top w:val="single" w:sz="4" w:space="0" w:color="auto"/>
              <w:left w:val="nil"/>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233.627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0,00893</w:t>
            </w:r>
          </w:p>
        </w:tc>
        <w:tc>
          <w:tcPr>
            <w:tcW w:w="1559" w:type="dxa"/>
            <w:tcBorders>
              <w:top w:val="single" w:sz="4" w:space="0" w:color="auto"/>
              <w:left w:val="single" w:sz="4" w:space="0" w:color="auto"/>
              <w:bottom w:val="single" w:sz="4" w:space="0" w:color="auto"/>
              <w:right w:val="nil"/>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2.524,41</w:t>
            </w:r>
          </w:p>
        </w:tc>
        <w:tc>
          <w:tcPr>
            <w:tcW w:w="1292" w:type="dxa"/>
          </w:tcPr>
          <w:p w:rsidR="004B785D" w:rsidRPr="00AF604F" w:rsidRDefault="004B785D" w:rsidP="004B7F8F">
            <w:pPr>
              <w:rPr>
                <w:rFonts w:ascii="Arial" w:hAnsi="Arial" w:cs="Arial"/>
                <w:b/>
                <w:sz w:val="16"/>
                <w:szCs w:val="16"/>
                <w:lang w:val="es-ES_tradnl"/>
              </w:rPr>
            </w:pPr>
          </w:p>
        </w:tc>
      </w:tr>
      <w:tr w:rsidR="004B785D" w:rsidRPr="00AF604F" w:rsidTr="00AF604F">
        <w:tc>
          <w:tcPr>
            <w:tcW w:w="2383" w:type="dxa"/>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LEA TOTAL 2019</w:t>
            </w:r>
          </w:p>
        </w:tc>
        <w:tc>
          <w:tcPr>
            <w:tcW w:w="992" w:type="dxa"/>
          </w:tcPr>
          <w:p w:rsidR="004B785D" w:rsidRPr="00AF604F" w:rsidRDefault="004B785D" w:rsidP="004B7F8F">
            <w:pPr>
              <w:rPr>
                <w:rFonts w:ascii="Arial" w:hAnsi="Arial" w:cs="Arial"/>
                <w:b/>
                <w:sz w:val="16"/>
                <w:szCs w:val="16"/>
                <w:lang w:val="es-ES_tradnl"/>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4B785D" w:rsidRPr="00AF604F" w:rsidRDefault="004B785D" w:rsidP="004B7F8F">
            <w:pPr>
              <w:rPr>
                <w:rFonts w:ascii="Arial" w:hAnsi="Arial" w:cs="Arial"/>
                <w:b/>
                <w:sz w:val="16"/>
                <w:szCs w:val="16"/>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rPr>
                <w:rFonts w:ascii="Arial" w:hAnsi="Arial" w:cs="Arial"/>
                <w:b/>
                <w:sz w:val="16"/>
                <w:szCs w:val="16"/>
                <w:lang w:val="es-ES_tradnl"/>
              </w:rPr>
            </w:pPr>
          </w:p>
        </w:tc>
        <w:tc>
          <w:tcPr>
            <w:tcW w:w="1559" w:type="dxa"/>
            <w:tcBorders>
              <w:top w:val="single" w:sz="4" w:space="0" w:color="auto"/>
              <w:left w:val="single" w:sz="4" w:space="0" w:color="auto"/>
              <w:bottom w:val="single" w:sz="4" w:space="0" w:color="auto"/>
              <w:right w:val="nil"/>
            </w:tcBorders>
            <w:shd w:val="clear" w:color="auto" w:fill="auto"/>
            <w:vAlign w:val="bottom"/>
          </w:tcPr>
          <w:p w:rsidR="004B785D" w:rsidRPr="00AF604F" w:rsidRDefault="004B785D" w:rsidP="004B7F8F">
            <w:pPr>
              <w:jc w:val="right"/>
              <w:rPr>
                <w:rFonts w:ascii="Arial" w:hAnsi="Arial" w:cs="Arial"/>
                <w:b/>
                <w:sz w:val="16"/>
                <w:szCs w:val="16"/>
                <w:lang w:val="es-ES_tradnl"/>
              </w:rPr>
            </w:pPr>
            <w:r w:rsidRPr="00AF604F">
              <w:rPr>
                <w:rFonts w:ascii="Arial" w:hAnsi="Arial" w:cs="Arial"/>
                <w:b/>
                <w:sz w:val="16"/>
                <w:szCs w:val="16"/>
                <w:lang w:val="es-ES_tradnl"/>
              </w:rPr>
              <w:t>578.976,66</w:t>
            </w:r>
          </w:p>
        </w:tc>
        <w:tc>
          <w:tcPr>
            <w:tcW w:w="1292" w:type="dxa"/>
          </w:tcPr>
          <w:p w:rsidR="004B785D" w:rsidRPr="00AF604F" w:rsidRDefault="004B785D" w:rsidP="004B7F8F">
            <w:pPr>
              <w:rPr>
                <w:rFonts w:ascii="Arial" w:hAnsi="Arial" w:cs="Arial"/>
                <w:b/>
                <w:sz w:val="16"/>
                <w:szCs w:val="16"/>
                <w:lang w:val="es-ES_tradnl"/>
              </w:rPr>
            </w:pPr>
          </w:p>
        </w:tc>
      </w:tr>
      <w:tr w:rsidR="004B785D" w:rsidRPr="00AF604F" w:rsidTr="00AF604F">
        <w:tc>
          <w:tcPr>
            <w:tcW w:w="2383" w:type="dxa"/>
          </w:tcPr>
          <w:p w:rsidR="004B785D" w:rsidRPr="00AF604F" w:rsidRDefault="00AF604F" w:rsidP="004B7F8F">
            <w:pPr>
              <w:rPr>
                <w:rFonts w:ascii="Arial" w:hAnsi="Arial" w:cs="Arial"/>
                <w:sz w:val="16"/>
                <w:szCs w:val="16"/>
                <w:lang w:val="es-ES_tradnl"/>
              </w:rPr>
            </w:pPr>
            <w:r>
              <w:rPr>
                <w:rFonts w:ascii="Arial" w:hAnsi="Arial" w:cs="Arial"/>
                <w:sz w:val="16"/>
                <w:szCs w:val="16"/>
                <w:lang w:val="es-ES_tradnl"/>
              </w:rPr>
              <w:t xml:space="preserve">(*) ORDEN FORAL  </w:t>
            </w:r>
            <w:r w:rsidR="004B785D" w:rsidRPr="00AF604F">
              <w:rPr>
                <w:rFonts w:ascii="Arial" w:hAnsi="Arial" w:cs="Arial"/>
                <w:sz w:val="16"/>
                <w:szCs w:val="16"/>
                <w:lang w:val="es-ES_tradnl"/>
              </w:rPr>
              <w:t xml:space="preserve">158/2013 RESERVA TRAMO 2                   </w:t>
            </w:r>
          </w:p>
        </w:tc>
        <w:tc>
          <w:tcPr>
            <w:tcW w:w="992" w:type="dxa"/>
          </w:tcPr>
          <w:p w:rsidR="004B785D" w:rsidRPr="00AF604F" w:rsidRDefault="004B785D" w:rsidP="004B7F8F">
            <w:pPr>
              <w:rPr>
                <w:rFonts w:ascii="Arial" w:hAnsi="Arial" w:cs="Arial"/>
                <w:sz w:val="16"/>
                <w:szCs w:val="16"/>
                <w:lang w:val="es-ES_tradnl"/>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p>
        </w:tc>
        <w:tc>
          <w:tcPr>
            <w:tcW w:w="1559" w:type="dxa"/>
            <w:tcBorders>
              <w:top w:val="single" w:sz="4" w:space="0" w:color="auto"/>
              <w:left w:val="single" w:sz="4" w:space="0" w:color="auto"/>
              <w:bottom w:val="single" w:sz="4" w:space="0" w:color="auto"/>
              <w:right w:val="nil"/>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-304.059,35</w:t>
            </w:r>
          </w:p>
        </w:tc>
        <w:tc>
          <w:tcPr>
            <w:tcW w:w="1292" w:type="dxa"/>
          </w:tcPr>
          <w:p w:rsidR="004B785D" w:rsidRPr="00AF604F" w:rsidRDefault="004B785D" w:rsidP="004B7F8F">
            <w:pPr>
              <w:rPr>
                <w:rFonts w:ascii="Arial" w:hAnsi="Arial" w:cs="Arial"/>
                <w:sz w:val="16"/>
                <w:szCs w:val="16"/>
                <w:lang w:val="es-ES_tradnl"/>
              </w:rPr>
            </w:pPr>
          </w:p>
        </w:tc>
      </w:tr>
      <w:tr w:rsidR="004B785D" w:rsidRPr="00AF604F" w:rsidTr="00AF604F">
        <w:tc>
          <w:tcPr>
            <w:tcW w:w="2383" w:type="dxa"/>
            <w:shd w:val="clear" w:color="auto" w:fill="D9D9D9" w:themeFill="background1" w:themeFillShade="D9"/>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TOTAL 2020</w:t>
            </w:r>
          </w:p>
        </w:tc>
        <w:tc>
          <w:tcPr>
            <w:tcW w:w="992" w:type="dxa"/>
            <w:shd w:val="clear" w:color="auto" w:fill="D9D9D9" w:themeFill="background1" w:themeFillShade="D9"/>
          </w:tcPr>
          <w:p w:rsidR="004B785D" w:rsidRPr="00AF604F" w:rsidRDefault="004B785D" w:rsidP="004B7F8F">
            <w:pPr>
              <w:rPr>
                <w:rFonts w:ascii="Arial" w:hAnsi="Arial" w:cs="Arial"/>
                <w:b/>
                <w:sz w:val="16"/>
                <w:szCs w:val="16"/>
                <w:lang w:val="es-ES_tradnl"/>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4B785D" w:rsidRPr="00AF604F" w:rsidRDefault="004B785D" w:rsidP="004B7F8F">
            <w:pPr>
              <w:jc w:val="right"/>
              <w:rPr>
                <w:rFonts w:ascii="Arial" w:hAnsi="Arial" w:cs="Arial"/>
                <w:b/>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B785D" w:rsidRPr="00AF604F" w:rsidRDefault="004B785D" w:rsidP="004B7F8F">
            <w:pPr>
              <w:jc w:val="right"/>
              <w:rPr>
                <w:rFonts w:ascii="Arial" w:hAnsi="Arial" w:cs="Arial"/>
                <w:b/>
                <w:color w:val="000000"/>
                <w:sz w:val="16"/>
                <w:szCs w:val="16"/>
              </w:rPr>
            </w:pP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4B785D" w:rsidRPr="00AF604F" w:rsidRDefault="004B785D" w:rsidP="004B7F8F">
            <w:pPr>
              <w:jc w:val="right"/>
              <w:rPr>
                <w:rFonts w:ascii="Arial" w:hAnsi="Arial" w:cs="Arial"/>
                <w:b/>
                <w:bCs/>
                <w:color w:val="000000"/>
                <w:sz w:val="16"/>
                <w:szCs w:val="16"/>
              </w:rPr>
            </w:pPr>
            <w:r w:rsidRPr="00AF604F">
              <w:rPr>
                <w:rFonts w:ascii="Arial" w:hAnsi="Arial" w:cs="Arial"/>
                <w:b/>
                <w:bCs/>
                <w:color w:val="000000"/>
                <w:sz w:val="16"/>
                <w:szCs w:val="16"/>
              </w:rPr>
              <w:t>49.582.917,42</w:t>
            </w:r>
          </w:p>
        </w:tc>
        <w:tc>
          <w:tcPr>
            <w:tcW w:w="1292" w:type="dxa"/>
            <w:shd w:val="clear" w:color="auto" w:fill="D9D9D9" w:themeFill="background1" w:themeFillShade="D9"/>
          </w:tcPr>
          <w:p w:rsidR="004B785D" w:rsidRPr="00AF604F" w:rsidRDefault="004B785D" w:rsidP="004B7F8F">
            <w:pPr>
              <w:rPr>
                <w:rFonts w:ascii="Arial" w:hAnsi="Arial" w:cs="Arial"/>
                <w:b/>
                <w:bCs/>
                <w:sz w:val="16"/>
                <w:szCs w:val="16"/>
              </w:rPr>
            </w:pPr>
            <w:r w:rsidRPr="00AF604F">
              <w:rPr>
                <w:rFonts w:ascii="Arial" w:hAnsi="Arial" w:cs="Arial"/>
                <w:b/>
                <w:bCs/>
                <w:sz w:val="16"/>
                <w:szCs w:val="16"/>
              </w:rPr>
              <w:t>49.523.218,84</w:t>
            </w:r>
          </w:p>
        </w:tc>
      </w:tr>
    </w:tbl>
    <w:p w:rsidR="004B785D" w:rsidRPr="00AF604F" w:rsidRDefault="004B785D" w:rsidP="00AF604F">
      <w:pPr>
        <w:spacing w:before="60"/>
        <w:ind w:left="425"/>
        <w:jc w:val="both"/>
        <w:rPr>
          <w:rFonts w:ascii="Arial" w:hAnsi="Arial" w:cs="Arial"/>
          <w:sz w:val="16"/>
          <w:szCs w:val="16"/>
          <w:lang w:val="es-ES_tradnl"/>
        </w:rPr>
      </w:pPr>
      <w:r w:rsidRPr="00AF604F">
        <w:rPr>
          <w:rFonts w:ascii="Arial" w:hAnsi="Arial" w:cs="Arial"/>
          <w:sz w:val="16"/>
          <w:szCs w:val="16"/>
          <w:lang w:val="es-ES_tradnl"/>
        </w:rPr>
        <w:t>(*) En este ejercicio revertió a la Administración el importe de reserva para la ejecución de labores en refuerzo de firmes no ejecutada por la concesionaria, cuya regulación fue aprobada mediante la citada Orden Foral.</w:t>
      </w:r>
    </w:p>
    <w:p w:rsidR="00A30875" w:rsidRDefault="00A30875" w:rsidP="00AF604F">
      <w:pPr>
        <w:ind w:left="426"/>
        <w:jc w:val="both"/>
        <w:rPr>
          <w:rFonts w:ascii="Arial" w:hAnsi="Arial" w:cs="Arial"/>
          <w:sz w:val="24"/>
          <w:szCs w:val="24"/>
        </w:rPr>
      </w:pPr>
    </w:p>
    <w:tbl>
      <w:tblPr>
        <w:tblStyle w:val="Tablaconcuadrcula"/>
        <w:tblW w:w="0" w:type="auto"/>
        <w:tblInd w:w="165" w:type="dxa"/>
        <w:tblLook w:val="04A0" w:firstRow="1" w:lastRow="0" w:firstColumn="1" w:lastColumn="0" w:noHBand="0" w:noVBand="1"/>
      </w:tblPr>
      <w:tblGrid>
        <w:gridCol w:w="1838"/>
        <w:gridCol w:w="1043"/>
        <w:gridCol w:w="1459"/>
        <w:gridCol w:w="1185"/>
        <w:gridCol w:w="1623"/>
        <w:gridCol w:w="1701"/>
      </w:tblGrid>
      <w:tr w:rsidR="004B785D" w:rsidRPr="00AF604F" w:rsidTr="00FD0D46">
        <w:tc>
          <w:tcPr>
            <w:tcW w:w="8736" w:type="dxa"/>
            <w:gridSpan w:val="6"/>
            <w:shd w:val="clear" w:color="auto" w:fill="FFC000"/>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A-21 AUTOVÍA DEL PIRINEO 2020</w:t>
            </w:r>
          </w:p>
        </w:tc>
      </w:tr>
      <w:tr w:rsidR="004B785D" w:rsidRPr="00AF604F" w:rsidTr="00FD0D46">
        <w:tc>
          <w:tcPr>
            <w:tcW w:w="1838" w:type="dxa"/>
            <w:shd w:val="clear" w:color="auto" w:fill="D9D9D9" w:themeFill="background1" w:themeFillShade="D9"/>
          </w:tcPr>
          <w:p w:rsidR="004B785D" w:rsidRPr="00AF604F" w:rsidRDefault="004B785D" w:rsidP="004B7F8F">
            <w:pPr>
              <w:rPr>
                <w:rFonts w:ascii="Arial" w:hAnsi="Arial" w:cs="Arial"/>
                <w:b/>
                <w:sz w:val="16"/>
                <w:szCs w:val="16"/>
                <w:lang w:val="es-ES_tradnl"/>
              </w:rPr>
            </w:pPr>
          </w:p>
        </w:tc>
        <w:tc>
          <w:tcPr>
            <w:tcW w:w="990" w:type="dxa"/>
            <w:shd w:val="clear" w:color="auto" w:fill="D9D9D9" w:themeFill="background1" w:themeFillShade="D9"/>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TIPO DE VEHÍCULO</w:t>
            </w:r>
          </w:p>
        </w:tc>
        <w:tc>
          <w:tcPr>
            <w:tcW w:w="1459" w:type="dxa"/>
            <w:tcBorders>
              <w:bottom w:val="single" w:sz="4" w:space="0" w:color="auto"/>
            </w:tcBorders>
            <w:shd w:val="clear" w:color="auto" w:fill="D9D9D9" w:themeFill="background1" w:themeFillShade="D9"/>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VEHÍCULOS KM/AÑO 2019</w:t>
            </w:r>
          </w:p>
        </w:tc>
        <w:tc>
          <w:tcPr>
            <w:tcW w:w="1149" w:type="dxa"/>
            <w:tcBorders>
              <w:bottom w:val="single" w:sz="4" w:space="0" w:color="auto"/>
            </w:tcBorders>
            <w:shd w:val="clear" w:color="auto" w:fill="D9D9D9" w:themeFill="background1" w:themeFillShade="D9"/>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TARIFAS 2020</w:t>
            </w:r>
          </w:p>
        </w:tc>
        <w:tc>
          <w:tcPr>
            <w:tcW w:w="1623" w:type="dxa"/>
            <w:tcBorders>
              <w:bottom w:val="single" w:sz="4" w:space="0" w:color="auto"/>
            </w:tcBorders>
            <w:shd w:val="clear" w:color="auto" w:fill="D9D9D9" w:themeFill="background1" w:themeFillShade="D9"/>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IMPORTE ANUAL CON IVA</w:t>
            </w:r>
          </w:p>
        </w:tc>
        <w:tc>
          <w:tcPr>
            <w:tcW w:w="1677" w:type="dxa"/>
            <w:shd w:val="clear" w:color="auto" w:fill="D9D9D9" w:themeFill="background1" w:themeFillShade="D9"/>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 xml:space="preserve">IMPORTE PRESUPUESTARIO  </w:t>
            </w:r>
          </w:p>
        </w:tc>
      </w:tr>
      <w:tr w:rsidR="004B785D" w:rsidRPr="00AF604F" w:rsidTr="00FD0D46">
        <w:tc>
          <w:tcPr>
            <w:tcW w:w="1838" w:type="dxa"/>
            <w:vMerge w:val="restart"/>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CANON DEMANDA</w:t>
            </w:r>
          </w:p>
        </w:tc>
        <w:tc>
          <w:tcPr>
            <w:tcW w:w="990" w:type="dxa"/>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LIGEROS</w:t>
            </w:r>
          </w:p>
        </w:tc>
        <w:tc>
          <w:tcPr>
            <w:tcW w:w="1459" w:type="dxa"/>
            <w:tcBorders>
              <w:top w:val="nil"/>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143.119.655,00</w:t>
            </w:r>
          </w:p>
        </w:tc>
        <w:tc>
          <w:tcPr>
            <w:tcW w:w="1149" w:type="dxa"/>
            <w:tcBorders>
              <w:top w:val="nil"/>
              <w:left w:val="nil"/>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0,0711</w:t>
            </w:r>
          </w:p>
        </w:tc>
        <w:tc>
          <w:tcPr>
            <w:tcW w:w="1623" w:type="dxa"/>
            <w:tcBorders>
              <w:top w:val="nil"/>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12.312.727,04</w:t>
            </w:r>
          </w:p>
        </w:tc>
        <w:tc>
          <w:tcPr>
            <w:tcW w:w="1677" w:type="dxa"/>
          </w:tcPr>
          <w:p w:rsidR="004B785D" w:rsidRPr="00AF604F" w:rsidRDefault="004B785D" w:rsidP="004B7F8F">
            <w:pPr>
              <w:rPr>
                <w:rFonts w:ascii="Arial" w:hAnsi="Arial" w:cs="Arial"/>
                <w:sz w:val="16"/>
                <w:szCs w:val="16"/>
                <w:lang w:val="es-ES_tradnl"/>
              </w:rPr>
            </w:pPr>
          </w:p>
        </w:tc>
      </w:tr>
      <w:tr w:rsidR="004B785D" w:rsidRPr="00AF604F" w:rsidTr="00FD0D46">
        <w:tc>
          <w:tcPr>
            <w:tcW w:w="1838" w:type="dxa"/>
            <w:vMerge/>
          </w:tcPr>
          <w:p w:rsidR="004B785D" w:rsidRPr="00AF604F" w:rsidRDefault="004B785D" w:rsidP="004B7F8F">
            <w:pPr>
              <w:rPr>
                <w:rFonts w:ascii="Arial" w:hAnsi="Arial" w:cs="Arial"/>
                <w:sz w:val="16"/>
                <w:szCs w:val="16"/>
                <w:lang w:val="es-ES_tradnl"/>
              </w:rPr>
            </w:pPr>
          </w:p>
        </w:tc>
        <w:tc>
          <w:tcPr>
            <w:tcW w:w="990" w:type="dxa"/>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PESADOS</w:t>
            </w:r>
          </w:p>
        </w:tc>
        <w:tc>
          <w:tcPr>
            <w:tcW w:w="1459" w:type="dxa"/>
            <w:tcBorders>
              <w:top w:val="nil"/>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6.815.692,00</w:t>
            </w:r>
          </w:p>
        </w:tc>
        <w:tc>
          <w:tcPr>
            <w:tcW w:w="1149" w:type="dxa"/>
            <w:tcBorders>
              <w:top w:val="nil"/>
              <w:left w:val="nil"/>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0,0960</w:t>
            </w:r>
          </w:p>
        </w:tc>
        <w:tc>
          <w:tcPr>
            <w:tcW w:w="1623" w:type="dxa"/>
            <w:tcBorders>
              <w:top w:val="nil"/>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791.710,78</w:t>
            </w:r>
          </w:p>
        </w:tc>
        <w:tc>
          <w:tcPr>
            <w:tcW w:w="1677" w:type="dxa"/>
          </w:tcPr>
          <w:p w:rsidR="004B785D" w:rsidRPr="00AF604F" w:rsidRDefault="004B785D" w:rsidP="004B7F8F">
            <w:pPr>
              <w:rPr>
                <w:rFonts w:ascii="Arial" w:hAnsi="Arial" w:cs="Arial"/>
                <w:sz w:val="16"/>
                <w:szCs w:val="16"/>
                <w:lang w:val="es-ES_tradnl"/>
              </w:rPr>
            </w:pPr>
          </w:p>
        </w:tc>
      </w:tr>
      <w:tr w:rsidR="004B785D" w:rsidRPr="00AF604F" w:rsidTr="00FD0D46">
        <w:tc>
          <w:tcPr>
            <w:tcW w:w="1838" w:type="dxa"/>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TOTAL CD</w:t>
            </w:r>
          </w:p>
        </w:tc>
        <w:tc>
          <w:tcPr>
            <w:tcW w:w="990" w:type="dxa"/>
          </w:tcPr>
          <w:p w:rsidR="004B785D" w:rsidRPr="00AF604F" w:rsidRDefault="004B785D" w:rsidP="004B7F8F">
            <w:pPr>
              <w:rPr>
                <w:rFonts w:ascii="Arial" w:hAnsi="Arial" w:cs="Arial"/>
                <w:b/>
                <w:sz w:val="16"/>
                <w:szCs w:val="16"/>
                <w:lang w:val="es-ES_tradnl"/>
              </w:rPr>
            </w:pPr>
          </w:p>
        </w:tc>
        <w:tc>
          <w:tcPr>
            <w:tcW w:w="1459" w:type="dxa"/>
            <w:tcBorders>
              <w:top w:val="single" w:sz="4" w:space="0" w:color="auto"/>
              <w:left w:val="nil"/>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b/>
                <w:color w:val="000000"/>
                <w:sz w:val="16"/>
                <w:szCs w:val="16"/>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b/>
                <w:color w:val="000000"/>
                <w:sz w:val="16"/>
                <w:szCs w:val="16"/>
              </w:rPr>
            </w:pPr>
          </w:p>
        </w:tc>
        <w:tc>
          <w:tcPr>
            <w:tcW w:w="1623" w:type="dxa"/>
            <w:tcBorders>
              <w:top w:val="single" w:sz="4" w:space="0" w:color="auto"/>
              <w:left w:val="single" w:sz="4" w:space="0" w:color="auto"/>
              <w:bottom w:val="single" w:sz="4" w:space="0" w:color="auto"/>
              <w:right w:val="nil"/>
            </w:tcBorders>
            <w:shd w:val="clear" w:color="auto" w:fill="auto"/>
            <w:vAlign w:val="bottom"/>
          </w:tcPr>
          <w:p w:rsidR="004B785D" w:rsidRPr="00AF604F" w:rsidRDefault="004B785D" w:rsidP="004B7F8F">
            <w:pPr>
              <w:jc w:val="right"/>
              <w:rPr>
                <w:rFonts w:ascii="Arial" w:hAnsi="Arial" w:cs="Arial"/>
                <w:b/>
                <w:bCs/>
                <w:sz w:val="16"/>
                <w:szCs w:val="16"/>
              </w:rPr>
            </w:pPr>
            <w:r w:rsidRPr="00AF604F">
              <w:rPr>
                <w:rFonts w:ascii="Arial" w:hAnsi="Arial" w:cs="Arial"/>
                <w:b/>
                <w:bCs/>
                <w:sz w:val="16"/>
                <w:szCs w:val="16"/>
              </w:rPr>
              <w:fldChar w:fldCharType="begin"/>
            </w:r>
            <w:r w:rsidRPr="00AF604F">
              <w:rPr>
                <w:rFonts w:ascii="Arial" w:hAnsi="Arial" w:cs="Arial"/>
                <w:b/>
                <w:bCs/>
                <w:sz w:val="16"/>
                <w:szCs w:val="16"/>
              </w:rPr>
              <w:instrText xml:space="preserve"> =SUM(ABOVE) </w:instrText>
            </w:r>
            <w:r w:rsidRPr="00AF604F">
              <w:rPr>
                <w:rFonts w:ascii="Arial" w:hAnsi="Arial" w:cs="Arial"/>
                <w:b/>
                <w:bCs/>
                <w:sz w:val="16"/>
                <w:szCs w:val="16"/>
              </w:rPr>
              <w:fldChar w:fldCharType="separate"/>
            </w:r>
            <w:r w:rsidRPr="00AF604F">
              <w:rPr>
                <w:rFonts w:ascii="Arial" w:hAnsi="Arial" w:cs="Arial"/>
                <w:b/>
                <w:bCs/>
                <w:noProof/>
                <w:sz w:val="16"/>
                <w:szCs w:val="16"/>
              </w:rPr>
              <w:t>13.104.437,82</w:t>
            </w:r>
            <w:r w:rsidRPr="00AF604F">
              <w:rPr>
                <w:rFonts w:ascii="Arial" w:hAnsi="Arial" w:cs="Arial"/>
                <w:b/>
                <w:bCs/>
                <w:sz w:val="16"/>
                <w:szCs w:val="16"/>
              </w:rPr>
              <w:fldChar w:fldCharType="end"/>
            </w:r>
          </w:p>
        </w:tc>
        <w:tc>
          <w:tcPr>
            <w:tcW w:w="1677" w:type="dxa"/>
          </w:tcPr>
          <w:p w:rsidR="004B785D" w:rsidRPr="00AF604F" w:rsidRDefault="004B785D" w:rsidP="004B7F8F">
            <w:pPr>
              <w:rPr>
                <w:rFonts w:ascii="Arial" w:hAnsi="Arial" w:cs="Arial"/>
                <w:b/>
                <w:sz w:val="16"/>
                <w:szCs w:val="16"/>
                <w:lang w:val="es-ES_tradnl"/>
              </w:rPr>
            </w:pPr>
          </w:p>
        </w:tc>
      </w:tr>
      <w:tr w:rsidR="004B785D" w:rsidRPr="00AF604F" w:rsidTr="00FD0D46">
        <w:tc>
          <w:tcPr>
            <w:tcW w:w="1838" w:type="dxa"/>
            <w:shd w:val="clear" w:color="auto" w:fill="D9D9D9" w:themeFill="background1" w:themeFillShade="D9"/>
          </w:tcPr>
          <w:p w:rsidR="004B785D" w:rsidRPr="00AF604F" w:rsidRDefault="004B785D" w:rsidP="004B7F8F">
            <w:pPr>
              <w:rPr>
                <w:rFonts w:ascii="Arial" w:hAnsi="Arial" w:cs="Arial"/>
                <w:b/>
                <w:sz w:val="16"/>
                <w:szCs w:val="16"/>
                <w:lang w:val="es-ES_tradnl"/>
              </w:rPr>
            </w:pPr>
          </w:p>
        </w:tc>
        <w:tc>
          <w:tcPr>
            <w:tcW w:w="990" w:type="dxa"/>
            <w:shd w:val="clear" w:color="auto" w:fill="D9D9D9" w:themeFill="background1" w:themeFillShade="D9"/>
          </w:tcPr>
          <w:p w:rsidR="004B785D" w:rsidRPr="00AF604F" w:rsidRDefault="004B785D" w:rsidP="004B7F8F">
            <w:pPr>
              <w:rPr>
                <w:rFonts w:ascii="Arial" w:hAnsi="Arial" w:cs="Arial"/>
                <w:b/>
                <w:sz w:val="16"/>
                <w:szCs w:val="16"/>
                <w:lang w:val="es-ES_tradnl"/>
              </w:rPr>
            </w:pPr>
          </w:p>
        </w:tc>
        <w:tc>
          <w:tcPr>
            <w:tcW w:w="145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DIFERENCIA VEHÍCULOS 2019-2018</w:t>
            </w:r>
          </w:p>
        </w:tc>
        <w:tc>
          <w:tcPr>
            <w:tcW w:w="1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TARIFAS 2019</w:t>
            </w:r>
          </w:p>
        </w:tc>
        <w:tc>
          <w:tcPr>
            <w:tcW w:w="1623" w:type="dxa"/>
            <w:tcBorders>
              <w:bottom w:val="single" w:sz="4" w:space="0" w:color="auto"/>
            </w:tcBorders>
            <w:shd w:val="clear" w:color="auto" w:fill="D9D9D9" w:themeFill="background1" w:themeFillShade="D9"/>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IMPORTE ANUAL CON IVA</w:t>
            </w:r>
          </w:p>
        </w:tc>
        <w:tc>
          <w:tcPr>
            <w:tcW w:w="1677" w:type="dxa"/>
            <w:shd w:val="clear" w:color="auto" w:fill="D9D9D9" w:themeFill="background1" w:themeFillShade="D9"/>
          </w:tcPr>
          <w:p w:rsidR="004B785D" w:rsidRPr="00AF604F" w:rsidRDefault="004B785D" w:rsidP="004B7F8F">
            <w:pPr>
              <w:rPr>
                <w:rFonts w:ascii="Arial" w:hAnsi="Arial" w:cs="Arial"/>
                <w:b/>
                <w:sz w:val="16"/>
                <w:szCs w:val="16"/>
                <w:lang w:val="es-ES_tradnl"/>
              </w:rPr>
            </w:pPr>
          </w:p>
        </w:tc>
      </w:tr>
      <w:tr w:rsidR="004B785D" w:rsidRPr="00AF604F" w:rsidTr="00FD0D46">
        <w:tc>
          <w:tcPr>
            <w:tcW w:w="1838" w:type="dxa"/>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LEA CD 2019</w:t>
            </w:r>
          </w:p>
        </w:tc>
        <w:tc>
          <w:tcPr>
            <w:tcW w:w="990" w:type="dxa"/>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LIGEROS</w:t>
            </w:r>
          </w:p>
        </w:tc>
        <w:tc>
          <w:tcPr>
            <w:tcW w:w="1459" w:type="dxa"/>
            <w:tcBorders>
              <w:top w:val="nil"/>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7.713.435,00</w:t>
            </w:r>
          </w:p>
        </w:tc>
        <w:tc>
          <w:tcPr>
            <w:tcW w:w="1149" w:type="dxa"/>
            <w:tcBorders>
              <w:top w:val="nil"/>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0,0705</w:t>
            </w:r>
          </w:p>
        </w:tc>
        <w:tc>
          <w:tcPr>
            <w:tcW w:w="1623" w:type="dxa"/>
            <w:tcBorders>
              <w:top w:val="single" w:sz="4" w:space="0" w:color="auto"/>
              <w:left w:val="nil"/>
              <w:bottom w:val="single" w:sz="4" w:space="0" w:color="auto"/>
              <w:right w:val="nil"/>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657.994,58</w:t>
            </w:r>
          </w:p>
        </w:tc>
        <w:tc>
          <w:tcPr>
            <w:tcW w:w="1677" w:type="dxa"/>
          </w:tcPr>
          <w:p w:rsidR="004B785D" w:rsidRPr="00AF604F" w:rsidRDefault="004B785D" w:rsidP="004B7F8F">
            <w:pPr>
              <w:rPr>
                <w:rFonts w:ascii="Arial" w:hAnsi="Arial" w:cs="Arial"/>
                <w:b/>
                <w:sz w:val="16"/>
                <w:szCs w:val="16"/>
                <w:lang w:val="es-ES_tradnl"/>
              </w:rPr>
            </w:pPr>
          </w:p>
        </w:tc>
      </w:tr>
      <w:tr w:rsidR="004B785D" w:rsidRPr="00AF604F" w:rsidTr="00FD0D46">
        <w:tc>
          <w:tcPr>
            <w:tcW w:w="1838" w:type="dxa"/>
          </w:tcPr>
          <w:p w:rsidR="004B785D" w:rsidRPr="00AF604F" w:rsidRDefault="004B785D" w:rsidP="004B7F8F">
            <w:pPr>
              <w:rPr>
                <w:rFonts w:ascii="Arial" w:hAnsi="Arial" w:cs="Arial"/>
                <w:b/>
                <w:sz w:val="16"/>
                <w:szCs w:val="16"/>
                <w:lang w:val="es-ES_tradnl"/>
              </w:rPr>
            </w:pPr>
          </w:p>
        </w:tc>
        <w:tc>
          <w:tcPr>
            <w:tcW w:w="990" w:type="dxa"/>
          </w:tcPr>
          <w:p w:rsidR="004B785D" w:rsidRPr="00AF604F" w:rsidRDefault="004B785D" w:rsidP="004B7F8F">
            <w:pPr>
              <w:rPr>
                <w:rFonts w:ascii="Arial" w:hAnsi="Arial" w:cs="Arial"/>
                <w:sz w:val="16"/>
                <w:szCs w:val="16"/>
                <w:lang w:val="es-ES_tradnl"/>
              </w:rPr>
            </w:pPr>
            <w:r w:rsidRPr="00AF604F">
              <w:rPr>
                <w:rFonts w:ascii="Arial" w:hAnsi="Arial" w:cs="Arial"/>
                <w:sz w:val="16"/>
                <w:szCs w:val="16"/>
                <w:lang w:val="es-ES_tradnl"/>
              </w:rPr>
              <w:t>PESADOS</w:t>
            </w:r>
          </w:p>
        </w:tc>
        <w:tc>
          <w:tcPr>
            <w:tcW w:w="1459" w:type="dxa"/>
            <w:tcBorders>
              <w:top w:val="nil"/>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307.854,00</w:t>
            </w:r>
          </w:p>
        </w:tc>
        <w:tc>
          <w:tcPr>
            <w:tcW w:w="1149" w:type="dxa"/>
            <w:tcBorders>
              <w:top w:val="nil"/>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0,0952</w:t>
            </w:r>
          </w:p>
        </w:tc>
        <w:tc>
          <w:tcPr>
            <w:tcW w:w="1623" w:type="dxa"/>
            <w:tcBorders>
              <w:top w:val="single" w:sz="4" w:space="0" w:color="auto"/>
              <w:left w:val="nil"/>
              <w:bottom w:val="single" w:sz="4" w:space="0" w:color="auto"/>
              <w:right w:val="nil"/>
            </w:tcBorders>
            <w:shd w:val="clear" w:color="auto" w:fill="auto"/>
            <w:vAlign w:val="bottom"/>
          </w:tcPr>
          <w:p w:rsidR="004B785D" w:rsidRPr="00AF604F" w:rsidRDefault="004B785D" w:rsidP="004B7F8F">
            <w:pPr>
              <w:jc w:val="right"/>
              <w:rPr>
                <w:rFonts w:ascii="Arial" w:hAnsi="Arial" w:cs="Arial"/>
                <w:color w:val="000000"/>
                <w:sz w:val="16"/>
                <w:szCs w:val="16"/>
              </w:rPr>
            </w:pPr>
            <w:r w:rsidRPr="00AF604F">
              <w:rPr>
                <w:rFonts w:ascii="Arial" w:hAnsi="Arial" w:cs="Arial"/>
                <w:color w:val="000000"/>
                <w:sz w:val="16"/>
                <w:szCs w:val="16"/>
              </w:rPr>
              <w:t>35.462,32</w:t>
            </w:r>
          </w:p>
        </w:tc>
        <w:tc>
          <w:tcPr>
            <w:tcW w:w="1677" w:type="dxa"/>
          </w:tcPr>
          <w:p w:rsidR="004B785D" w:rsidRPr="00AF604F" w:rsidRDefault="004B785D" w:rsidP="004B7F8F">
            <w:pPr>
              <w:rPr>
                <w:rFonts w:ascii="Arial" w:hAnsi="Arial" w:cs="Arial"/>
                <w:b/>
                <w:sz w:val="16"/>
                <w:szCs w:val="16"/>
                <w:lang w:val="es-ES_tradnl"/>
              </w:rPr>
            </w:pPr>
          </w:p>
        </w:tc>
      </w:tr>
      <w:tr w:rsidR="004B785D" w:rsidRPr="00AF604F" w:rsidTr="00FD0D46">
        <w:tc>
          <w:tcPr>
            <w:tcW w:w="1838" w:type="dxa"/>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TOTAL LEA CD</w:t>
            </w:r>
          </w:p>
        </w:tc>
        <w:tc>
          <w:tcPr>
            <w:tcW w:w="990" w:type="dxa"/>
          </w:tcPr>
          <w:p w:rsidR="004B785D" w:rsidRPr="00AF604F" w:rsidRDefault="004B785D" w:rsidP="004B7F8F">
            <w:pPr>
              <w:rPr>
                <w:rFonts w:ascii="Arial" w:hAnsi="Arial" w:cs="Arial"/>
                <w:b/>
                <w:sz w:val="16"/>
                <w:szCs w:val="16"/>
                <w:lang w:val="es-ES_tradnl"/>
              </w:rPr>
            </w:pPr>
          </w:p>
        </w:tc>
        <w:tc>
          <w:tcPr>
            <w:tcW w:w="1459" w:type="dxa"/>
            <w:tcBorders>
              <w:top w:val="single" w:sz="4" w:space="0" w:color="auto"/>
              <w:left w:val="nil"/>
              <w:bottom w:val="single" w:sz="4" w:space="0" w:color="auto"/>
              <w:right w:val="single" w:sz="4" w:space="0" w:color="auto"/>
            </w:tcBorders>
            <w:shd w:val="clear" w:color="auto" w:fill="auto"/>
            <w:vAlign w:val="bottom"/>
          </w:tcPr>
          <w:p w:rsidR="004B785D" w:rsidRPr="00AF604F" w:rsidRDefault="004B785D" w:rsidP="004B7F8F">
            <w:pPr>
              <w:rPr>
                <w:rFonts w:ascii="Arial" w:hAnsi="Arial" w:cs="Arial"/>
                <w:b/>
                <w:sz w:val="16"/>
                <w:szCs w:val="16"/>
                <w:lang w:val="es-ES_tradnl"/>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rPr>
                <w:rFonts w:ascii="Arial" w:hAnsi="Arial" w:cs="Arial"/>
                <w:b/>
                <w:sz w:val="16"/>
                <w:szCs w:val="16"/>
                <w:lang w:val="es-ES_tradnl"/>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b/>
                <w:sz w:val="16"/>
                <w:szCs w:val="16"/>
                <w:lang w:val="es-ES_tradnl"/>
              </w:rPr>
            </w:pPr>
            <w:r w:rsidRPr="00AF604F">
              <w:rPr>
                <w:rFonts w:ascii="Arial" w:hAnsi="Arial" w:cs="Arial"/>
                <w:b/>
                <w:sz w:val="16"/>
                <w:szCs w:val="16"/>
                <w:lang w:val="es-ES_tradnl"/>
              </w:rPr>
              <w:t>693.456,90</w:t>
            </w:r>
          </w:p>
        </w:tc>
        <w:tc>
          <w:tcPr>
            <w:tcW w:w="1677" w:type="dxa"/>
          </w:tcPr>
          <w:p w:rsidR="004B785D" w:rsidRPr="00AF604F" w:rsidRDefault="004B785D" w:rsidP="004B7F8F">
            <w:pPr>
              <w:rPr>
                <w:rFonts w:ascii="Arial" w:hAnsi="Arial" w:cs="Arial"/>
                <w:b/>
                <w:sz w:val="16"/>
                <w:szCs w:val="16"/>
                <w:lang w:val="es-ES_tradnl"/>
              </w:rPr>
            </w:pPr>
          </w:p>
        </w:tc>
      </w:tr>
      <w:tr w:rsidR="004B785D" w:rsidRPr="00AF604F" w:rsidTr="00FD0D46">
        <w:tc>
          <w:tcPr>
            <w:tcW w:w="1838" w:type="dxa"/>
            <w:shd w:val="clear" w:color="auto" w:fill="D9D9D9" w:themeFill="background1" w:themeFillShade="D9"/>
          </w:tcPr>
          <w:p w:rsidR="004B785D" w:rsidRPr="00AF604F" w:rsidRDefault="004B785D" w:rsidP="004B7F8F">
            <w:pPr>
              <w:rPr>
                <w:rFonts w:ascii="Arial" w:hAnsi="Arial" w:cs="Arial"/>
                <w:b/>
                <w:sz w:val="16"/>
                <w:szCs w:val="16"/>
                <w:lang w:val="es-ES_tradnl"/>
              </w:rPr>
            </w:pPr>
          </w:p>
        </w:tc>
        <w:tc>
          <w:tcPr>
            <w:tcW w:w="990" w:type="dxa"/>
            <w:shd w:val="clear" w:color="auto" w:fill="D9D9D9" w:themeFill="background1" w:themeFillShade="D9"/>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KM</w:t>
            </w:r>
          </w:p>
        </w:tc>
        <w:tc>
          <w:tcPr>
            <w:tcW w:w="145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TARIFA 2020</w:t>
            </w:r>
          </w:p>
        </w:tc>
        <w:tc>
          <w:tcPr>
            <w:tcW w:w="1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DEDUCCION 2019</w:t>
            </w:r>
          </w:p>
        </w:tc>
        <w:tc>
          <w:tcPr>
            <w:tcW w:w="1623" w:type="dxa"/>
            <w:tcBorders>
              <w:bottom w:val="single" w:sz="4" w:space="0" w:color="auto"/>
            </w:tcBorders>
            <w:shd w:val="clear" w:color="auto" w:fill="D9D9D9" w:themeFill="background1" w:themeFillShade="D9"/>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IMPORTE ANUAL CON IVA</w:t>
            </w:r>
          </w:p>
        </w:tc>
        <w:tc>
          <w:tcPr>
            <w:tcW w:w="1677" w:type="dxa"/>
            <w:shd w:val="clear" w:color="auto" w:fill="D9D9D9" w:themeFill="background1" w:themeFillShade="D9"/>
          </w:tcPr>
          <w:p w:rsidR="004B785D" w:rsidRPr="00AF604F" w:rsidRDefault="004B785D" w:rsidP="004B7F8F">
            <w:pPr>
              <w:rPr>
                <w:rFonts w:ascii="Arial" w:hAnsi="Arial" w:cs="Arial"/>
                <w:b/>
                <w:sz w:val="16"/>
                <w:szCs w:val="16"/>
                <w:lang w:val="es-ES_tradnl"/>
              </w:rPr>
            </w:pPr>
          </w:p>
        </w:tc>
      </w:tr>
      <w:tr w:rsidR="004B785D" w:rsidRPr="00AF604F" w:rsidTr="00FD0D46">
        <w:tc>
          <w:tcPr>
            <w:tcW w:w="1838" w:type="dxa"/>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CEICS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46,097</w:t>
            </w:r>
          </w:p>
        </w:tc>
        <w:tc>
          <w:tcPr>
            <w:tcW w:w="1459" w:type="dxa"/>
            <w:tcBorders>
              <w:top w:val="single" w:sz="4" w:space="0" w:color="auto"/>
              <w:left w:val="nil"/>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b/>
                <w:sz w:val="16"/>
                <w:szCs w:val="16"/>
                <w:lang w:val="es-ES_tradnl"/>
              </w:rPr>
            </w:pPr>
            <w:r w:rsidRPr="00AF604F">
              <w:rPr>
                <w:rFonts w:ascii="Arial" w:hAnsi="Arial" w:cs="Arial"/>
                <w:b/>
                <w:sz w:val="16"/>
                <w:szCs w:val="16"/>
                <w:lang w:val="es-ES_tradnl"/>
              </w:rPr>
              <w:t>97.451,96</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b/>
                <w:sz w:val="16"/>
                <w:szCs w:val="16"/>
                <w:lang w:val="es-ES_tradnl"/>
              </w:rPr>
            </w:pPr>
            <w:r w:rsidRPr="00AF604F">
              <w:rPr>
                <w:rFonts w:ascii="Arial" w:hAnsi="Arial" w:cs="Arial"/>
                <w:b/>
                <w:sz w:val="16"/>
                <w:szCs w:val="16"/>
                <w:lang w:val="es-ES_tradnl"/>
              </w:rPr>
              <w:t>1,91%</w:t>
            </w:r>
          </w:p>
        </w:tc>
        <w:tc>
          <w:tcPr>
            <w:tcW w:w="1623" w:type="dxa"/>
            <w:tcBorders>
              <w:top w:val="single" w:sz="4" w:space="0" w:color="auto"/>
              <w:left w:val="single" w:sz="4" w:space="0" w:color="auto"/>
              <w:bottom w:val="single" w:sz="4" w:space="0" w:color="auto"/>
              <w:right w:val="nil"/>
            </w:tcBorders>
            <w:shd w:val="clear" w:color="auto" w:fill="auto"/>
            <w:vAlign w:val="bottom"/>
          </w:tcPr>
          <w:p w:rsidR="004B785D" w:rsidRPr="00AF604F" w:rsidRDefault="004B785D" w:rsidP="004B7F8F">
            <w:pPr>
              <w:jc w:val="right"/>
              <w:rPr>
                <w:rFonts w:ascii="Arial" w:hAnsi="Arial" w:cs="Arial"/>
                <w:b/>
                <w:sz w:val="16"/>
                <w:szCs w:val="16"/>
                <w:lang w:val="es-ES_tradnl"/>
              </w:rPr>
            </w:pPr>
            <w:r w:rsidRPr="00AF604F">
              <w:rPr>
                <w:rFonts w:ascii="Arial" w:hAnsi="Arial" w:cs="Arial"/>
                <w:b/>
                <w:sz w:val="16"/>
                <w:szCs w:val="16"/>
                <w:lang w:val="es-ES_tradnl"/>
              </w:rPr>
              <w:t>5.331.793,80</w:t>
            </w:r>
          </w:p>
        </w:tc>
        <w:tc>
          <w:tcPr>
            <w:tcW w:w="1677" w:type="dxa"/>
          </w:tcPr>
          <w:p w:rsidR="004B785D" w:rsidRPr="00AF604F" w:rsidRDefault="004B785D" w:rsidP="004B7F8F">
            <w:pPr>
              <w:rPr>
                <w:rFonts w:ascii="Arial" w:hAnsi="Arial" w:cs="Arial"/>
                <w:b/>
                <w:sz w:val="16"/>
                <w:szCs w:val="16"/>
                <w:lang w:val="es-ES_tradnl"/>
              </w:rPr>
            </w:pPr>
          </w:p>
        </w:tc>
      </w:tr>
      <w:tr w:rsidR="004B785D" w:rsidRPr="00AF604F" w:rsidTr="00FD0D46">
        <w:tc>
          <w:tcPr>
            <w:tcW w:w="1838" w:type="dxa"/>
            <w:shd w:val="clear" w:color="auto" w:fill="D9D9D9" w:themeFill="background1" w:themeFillShade="D9"/>
          </w:tcPr>
          <w:p w:rsidR="004B785D" w:rsidRPr="00AF604F" w:rsidRDefault="004B785D" w:rsidP="004B7F8F">
            <w:pPr>
              <w:rPr>
                <w:rFonts w:ascii="Arial" w:hAnsi="Arial" w:cs="Arial"/>
                <w:b/>
                <w:sz w:val="16"/>
                <w:szCs w:val="16"/>
                <w:lang w:val="es-ES_tradnl"/>
              </w:rPr>
            </w:pPr>
          </w:p>
        </w:tc>
        <w:tc>
          <w:tcPr>
            <w:tcW w:w="990" w:type="dxa"/>
            <w:shd w:val="clear" w:color="auto" w:fill="D9D9D9" w:themeFill="background1" w:themeFillShade="D9"/>
          </w:tcPr>
          <w:p w:rsidR="004B785D" w:rsidRPr="00AF604F" w:rsidRDefault="004B785D" w:rsidP="004B7F8F">
            <w:pPr>
              <w:rPr>
                <w:rFonts w:ascii="Arial" w:hAnsi="Arial" w:cs="Arial"/>
                <w:b/>
                <w:sz w:val="16"/>
                <w:szCs w:val="16"/>
                <w:lang w:val="es-ES_tradnl"/>
              </w:rPr>
            </w:pPr>
          </w:p>
        </w:tc>
        <w:tc>
          <w:tcPr>
            <w:tcW w:w="145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DEDUCCIÓN APLICADA 2019</w:t>
            </w:r>
          </w:p>
        </w:tc>
        <w:tc>
          <w:tcPr>
            <w:tcW w:w="1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DEDUCCION REAL 2019</w:t>
            </w:r>
          </w:p>
        </w:tc>
        <w:tc>
          <w:tcPr>
            <w:tcW w:w="1623"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4B785D" w:rsidRPr="00AF604F" w:rsidRDefault="004B785D" w:rsidP="004B7F8F">
            <w:pPr>
              <w:rPr>
                <w:rFonts w:ascii="Arial" w:hAnsi="Arial" w:cs="Arial"/>
                <w:b/>
                <w:sz w:val="16"/>
                <w:szCs w:val="16"/>
                <w:lang w:val="es-ES_tradnl"/>
              </w:rPr>
            </w:pPr>
          </w:p>
        </w:tc>
        <w:tc>
          <w:tcPr>
            <w:tcW w:w="1677" w:type="dxa"/>
            <w:shd w:val="clear" w:color="auto" w:fill="D9D9D9" w:themeFill="background1" w:themeFillShade="D9"/>
          </w:tcPr>
          <w:p w:rsidR="004B785D" w:rsidRPr="00AF604F" w:rsidRDefault="004B785D" w:rsidP="004B7F8F">
            <w:pPr>
              <w:rPr>
                <w:rFonts w:ascii="Arial" w:hAnsi="Arial" w:cs="Arial"/>
                <w:b/>
                <w:sz w:val="16"/>
                <w:szCs w:val="16"/>
                <w:lang w:val="es-ES_tradnl"/>
              </w:rPr>
            </w:pPr>
          </w:p>
        </w:tc>
      </w:tr>
      <w:tr w:rsidR="004B785D" w:rsidRPr="00AF604F" w:rsidTr="00FD0D46">
        <w:tc>
          <w:tcPr>
            <w:tcW w:w="1838" w:type="dxa"/>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LEA CEICS 2019</w:t>
            </w:r>
          </w:p>
        </w:tc>
        <w:tc>
          <w:tcPr>
            <w:tcW w:w="990" w:type="dxa"/>
          </w:tcPr>
          <w:p w:rsidR="004B785D" w:rsidRPr="00AF604F" w:rsidRDefault="004B785D" w:rsidP="004B7F8F">
            <w:pPr>
              <w:rPr>
                <w:rFonts w:ascii="Arial" w:hAnsi="Arial" w:cs="Arial"/>
                <w:b/>
                <w:sz w:val="16"/>
                <w:szCs w:val="16"/>
                <w:lang w:val="es-ES_tradnl"/>
              </w:rPr>
            </w:pPr>
          </w:p>
        </w:tc>
        <w:tc>
          <w:tcPr>
            <w:tcW w:w="1459" w:type="dxa"/>
            <w:tcBorders>
              <w:top w:val="single" w:sz="4" w:space="0" w:color="auto"/>
              <w:left w:val="nil"/>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b/>
                <w:color w:val="000000"/>
                <w:sz w:val="16"/>
                <w:szCs w:val="16"/>
              </w:rPr>
            </w:pPr>
            <w:r w:rsidRPr="00AF604F">
              <w:rPr>
                <w:rFonts w:ascii="Arial" w:hAnsi="Arial" w:cs="Arial"/>
                <w:b/>
                <w:color w:val="000000"/>
                <w:sz w:val="16"/>
                <w:szCs w:val="16"/>
              </w:rPr>
              <w:t>24.065,59</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B785D" w:rsidRPr="00AF604F" w:rsidRDefault="004B785D" w:rsidP="004B7F8F">
            <w:pPr>
              <w:jc w:val="right"/>
              <w:rPr>
                <w:rFonts w:ascii="Arial" w:hAnsi="Arial" w:cs="Arial"/>
                <w:b/>
                <w:color w:val="000000"/>
                <w:sz w:val="16"/>
                <w:szCs w:val="16"/>
              </w:rPr>
            </w:pPr>
            <w:r w:rsidRPr="00AF604F">
              <w:rPr>
                <w:rFonts w:ascii="Arial" w:hAnsi="Arial" w:cs="Arial"/>
                <w:b/>
                <w:color w:val="000000"/>
                <w:sz w:val="16"/>
                <w:szCs w:val="16"/>
              </w:rPr>
              <w:t>85.204,24</w:t>
            </w:r>
          </w:p>
        </w:tc>
        <w:tc>
          <w:tcPr>
            <w:tcW w:w="1623" w:type="dxa"/>
            <w:tcBorders>
              <w:top w:val="single" w:sz="4" w:space="0" w:color="auto"/>
              <w:left w:val="single" w:sz="4" w:space="0" w:color="auto"/>
              <w:bottom w:val="single" w:sz="4" w:space="0" w:color="auto"/>
              <w:right w:val="nil"/>
            </w:tcBorders>
            <w:shd w:val="clear" w:color="auto" w:fill="auto"/>
            <w:vAlign w:val="bottom"/>
          </w:tcPr>
          <w:p w:rsidR="004B785D" w:rsidRPr="00AF604F" w:rsidRDefault="004B785D" w:rsidP="004B7F8F">
            <w:pPr>
              <w:jc w:val="right"/>
              <w:rPr>
                <w:rFonts w:ascii="Arial" w:hAnsi="Arial" w:cs="Arial"/>
                <w:b/>
                <w:color w:val="000000"/>
                <w:sz w:val="16"/>
                <w:szCs w:val="16"/>
              </w:rPr>
            </w:pPr>
            <w:r w:rsidRPr="00AF604F">
              <w:rPr>
                <w:rFonts w:ascii="Arial" w:hAnsi="Arial" w:cs="Arial"/>
                <w:b/>
                <w:color w:val="000000"/>
                <w:sz w:val="16"/>
                <w:szCs w:val="16"/>
              </w:rPr>
              <w:t>-73.977,76</w:t>
            </w:r>
          </w:p>
        </w:tc>
        <w:tc>
          <w:tcPr>
            <w:tcW w:w="1677" w:type="dxa"/>
          </w:tcPr>
          <w:p w:rsidR="004B785D" w:rsidRPr="00AF604F" w:rsidRDefault="004B785D" w:rsidP="004B7F8F">
            <w:pPr>
              <w:rPr>
                <w:rFonts w:ascii="Arial" w:hAnsi="Arial" w:cs="Arial"/>
                <w:b/>
                <w:sz w:val="16"/>
                <w:szCs w:val="16"/>
                <w:lang w:val="es-ES_tradnl"/>
              </w:rPr>
            </w:pPr>
          </w:p>
        </w:tc>
      </w:tr>
      <w:tr w:rsidR="004B785D" w:rsidRPr="00AF604F" w:rsidTr="00FD0D46">
        <w:tc>
          <w:tcPr>
            <w:tcW w:w="1838" w:type="dxa"/>
            <w:shd w:val="clear" w:color="auto" w:fill="FFC000"/>
          </w:tcPr>
          <w:p w:rsidR="004B785D" w:rsidRPr="00AF604F" w:rsidRDefault="004B785D" w:rsidP="004B7F8F">
            <w:pPr>
              <w:rPr>
                <w:rFonts w:ascii="Arial" w:hAnsi="Arial" w:cs="Arial"/>
                <w:b/>
                <w:sz w:val="16"/>
                <w:szCs w:val="16"/>
                <w:lang w:val="es-ES_tradnl"/>
              </w:rPr>
            </w:pPr>
            <w:r w:rsidRPr="00AF604F">
              <w:rPr>
                <w:rFonts w:ascii="Arial" w:hAnsi="Arial" w:cs="Arial"/>
                <w:b/>
                <w:sz w:val="16"/>
                <w:szCs w:val="16"/>
                <w:lang w:val="es-ES_tradnl"/>
              </w:rPr>
              <w:t>TOTAL 2020</w:t>
            </w:r>
          </w:p>
        </w:tc>
        <w:tc>
          <w:tcPr>
            <w:tcW w:w="990" w:type="dxa"/>
            <w:shd w:val="clear" w:color="auto" w:fill="FFC000"/>
          </w:tcPr>
          <w:p w:rsidR="004B785D" w:rsidRPr="00AF604F" w:rsidRDefault="004B785D" w:rsidP="004B7F8F">
            <w:pPr>
              <w:rPr>
                <w:rFonts w:ascii="Arial" w:hAnsi="Arial" w:cs="Arial"/>
                <w:b/>
                <w:sz w:val="16"/>
                <w:szCs w:val="16"/>
                <w:lang w:val="es-ES_tradnl"/>
              </w:rPr>
            </w:pPr>
          </w:p>
        </w:tc>
        <w:tc>
          <w:tcPr>
            <w:tcW w:w="1459" w:type="dxa"/>
            <w:tcBorders>
              <w:top w:val="single" w:sz="4" w:space="0" w:color="auto"/>
              <w:left w:val="nil"/>
              <w:bottom w:val="single" w:sz="4" w:space="0" w:color="auto"/>
              <w:right w:val="single" w:sz="4" w:space="0" w:color="auto"/>
            </w:tcBorders>
            <w:shd w:val="clear" w:color="auto" w:fill="FFC000"/>
            <w:vAlign w:val="bottom"/>
          </w:tcPr>
          <w:p w:rsidR="004B785D" w:rsidRPr="00AF604F" w:rsidRDefault="004B785D" w:rsidP="004B7F8F">
            <w:pPr>
              <w:jc w:val="right"/>
              <w:rPr>
                <w:rFonts w:ascii="Arial" w:hAnsi="Arial" w:cs="Arial"/>
                <w:b/>
                <w:color w:val="000000"/>
                <w:sz w:val="16"/>
                <w:szCs w:val="16"/>
              </w:rPr>
            </w:pPr>
          </w:p>
        </w:tc>
        <w:tc>
          <w:tcPr>
            <w:tcW w:w="1149" w:type="dxa"/>
            <w:tcBorders>
              <w:top w:val="single" w:sz="4" w:space="0" w:color="auto"/>
              <w:left w:val="single" w:sz="4" w:space="0" w:color="auto"/>
              <w:bottom w:val="single" w:sz="4" w:space="0" w:color="auto"/>
              <w:right w:val="single" w:sz="4" w:space="0" w:color="auto"/>
            </w:tcBorders>
            <w:shd w:val="clear" w:color="auto" w:fill="FFC000"/>
            <w:vAlign w:val="bottom"/>
          </w:tcPr>
          <w:p w:rsidR="004B785D" w:rsidRPr="00AF604F" w:rsidRDefault="004B785D" w:rsidP="004B7F8F">
            <w:pPr>
              <w:jc w:val="right"/>
              <w:rPr>
                <w:rFonts w:ascii="Arial" w:hAnsi="Arial" w:cs="Arial"/>
                <w:b/>
                <w:color w:val="000000"/>
                <w:sz w:val="16"/>
                <w:szCs w:val="16"/>
              </w:rPr>
            </w:pPr>
          </w:p>
        </w:tc>
        <w:tc>
          <w:tcPr>
            <w:tcW w:w="1623" w:type="dxa"/>
            <w:tcBorders>
              <w:top w:val="single" w:sz="4" w:space="0" w:color="auto"/>
              <w:left w:val="single" w:sz="4" w:space="0" w:color="auto"/>
              <w:bottom w:val="single" w:sz="4" w:space="0" w:color="auto"/>
              <w:right w:val="nil"/>
            </w:tcBorders>
            <w:shd w:val="clear" w:color="auto" w:fill="FFC000"/>
            <w:vAlign w:val="bottom"/>
          </w:tcPr>
          <w:p w:rsidR="004B785D" w:rsidRPr="00AF604F" w:rsidRDefault="004B785D" w:rsidP="004B7F8F">
            <w:pPr>
              <w:jc w:val="right"/>
              <w:rPr>
                <w:rFonts w:ascii="Arial" w:hAnsi="Arial" w:cs="Arial"/>
                <w:b/>
                <w:bCs/>
                <w:color w:val="000000"/>
                <w:sz w:val="16"/>
                <w:szCs w:val="16"/>
              </w:rPr>
            </w:pPr>
            <w:r w:rsidRPr="00AF604F">
              <w:rPr>
                <w:rFonts w:ascii="Arial" w:hAnsi="Arial" w:cs="Arial"/>
                <w:b/>
                <w:bCs/>
                <w:color w:val="000000"/>
                <w:sz w:val="16"/>
                <w:szCs w:val="16"/>
              </w:rPr>
              <w:t>19.055.710,85</w:t>
            </w:r>
          </w:p>
        </w:tc>
        <w:tc>
          <w:tcPr>
            <w:tcW w:w="1677" w:type="dxa"/>
            <w:shd w:val="clear" w:color="auto" w:fill="FFC000"/>
          </w:tcPr>
          <w:p w:rsidR="004B785D" w:rsidRPr="00AF604F" w:rsidRDefault="004B785D" w:rsidP="004B7F8F">
            <w:pPr>
              <w:rPr>
                <w:rFonts w:ascii="Arial" w:hAnsi="Arial" w:cs="Arial"/>
                <w:b/>
                <w:bCs/>
                <w:color w:val="000000"/>
                <w:sz w:val="16"/>
                <w:szCs w:val="16"/>
              </w:rPr>
            </w:pPr>
            <w:r w:rsidRPr="00AF604F">
              <w:rPr>
                <w:rFonts w:ascii="Arial" w:hAnsi="Arial" w:cs="Arial"/>
                <w:b/>
                <w:bCs/>
                <w:color w:val="000000"/>
                <w:sz w:val="16"/>
                <w:szCs w:val="16"/>
              </w:rPr>
              <w:t>18.991.344,30</w:t>
            </w:r>
          </w:p>
        </w:tc>
      </w:tr>
    </w:tbl>
    <w:p w:rsidR="004B785D" w:rsidRDefault="004B785D" w:rsidP="00AB60B3">
      <w:pPr>
        <w:spacing w:line="360" w:lineRule="auto"/>
        <w:ind w:left="426"/>
        <w:jc w:val="both"/>
        <w:rPr>
          <w:rFonts w:ascii="Arial" w:hAnsi="Arial" w:cs="Arial"/>
          <w:sz w:val="24"/>
          <w:szCs w:val="24"/>
        </w:rPr>
      </w:pPr>
    </w:p>
    <w:p w:rsidR="007D582E" w:rsidRDefault="007D582E" w:rsidP="005D6E12">
      <w:pPr>
        <w:spacing w:line="360" w:lineRule="auto"/>
        <w:ind w:left="426"/>
        <w:jc w:val="both"/>
        <w:rPr>
          <w:rFonts w:ascii="Arial" w:hAnsi="Arial" w:cs="Arial"/>
          <w:sz w:val="24"/>
          <w:szCs w:val="24"/>
          <w:lang w:val="es-ES_tradnl"/>
        </w:rPr>
      </w:pPr>
    </w:p>
    <w:p w:rsidR="005D6E12" w:rsidRPr="005D6E12" w:rsidRDefault="00AE5E52" w:rsidP="005D6E12">
      <w:pPr>
        <w:spacing w:line="360" w:lineRule="auto"/>
        <w:ind w:left="426"/>
        <w:jc w:val="both"/>
        <w:rPr>
          <w:rFonts w:ascii="Arial" w:hAnsi="Arial" w:cs="Arial"/>
          <w:sz w:val="24"/>
          <w:szCs w:val="24"/>
          <w:lang w:val="es-ES_tradnl"/>
        </w:rPr>
      </w:pPr>
      <w:r>
        <w:rPr>
          <w:rFonts w:ascii="Arial" w:hAnsi="Arial" w:cs="Arial"/>
          <w:sz w:val="24"/>
          <w:szCs w:val="24"/>
          <w:lang w:val="es-ES_tradnl"/>
        </w:rPr>
        <w:t>Para el ejercicio 2021</w:t>
      </w:r>
      <w:r w:rsidR="005D6E12" w:rsidRPr="005D6E12">
        <w:rPr>
          <w:rFonts w:ascii="Arial" w:hAnsi="Arial" w:cs="Arial"/>
          <w:sz w:val="24"/>
          <w:szCs w:val="24"/>
          <w:lang w:val="es-ES_tradnl"/>
        </w:rPr>
        <w:t xml:space="preserve"> prácticamente todas las variables que intervienen en el cálculo se de</w:t>
      </w:r>
      <w:r w:rsidR="005D6E12">
        <w:rPr>
          <w:rFonts w:ascii="Arial" w:hAnsi="Arial" w:cs="Arial"/>
          <w:sz w:val="24"/>
          <w:szCs w:val="24"/>
          <w:lang w:val="es-ES_tradnl"/>
        </w:rPr>
        <w:t>sconocen: en el caso de la A-12</w:t>
      </w:r>
      <w:r w:rsidR="005D6E12" w:rsidRPr="005D6E12">
        <w:rPr>
          <w:rFonts w:ascii="Arial" w:hAnsi="Arial" w:cs="Arial"/>
          <w:sz w:val="24"/>
          <w:szCs w:val="24"/>
          <w:lang w:val="es-ES_tradnl"/>
        </w:rPr>
        <w:t xml:space="preserve"> no se dispone de los datos de tráfico real de 2020 que s</w:t>
      </w:r>
      <w:r w:rsidR="005D6E12">
        <w:rPr>
          <w:rFonts w:ascii="Arial" w:hAnsi="Arial" w:cs="Arial"/>
          <w:sz w:val="24"/>
          <w:szCs w:val="24"/>
          <w:lang w:val="es-ES_tradnl"/>
        </w:rPr>
        <w:t>ervirán de base para el cálculo y,</w:t>
      </w:r>
      <w:r w:rsidR="005D6E12" w:rsidRPr="005D6E12">
        <w:rPr>
          <w:rFonts w:ascii="Arial" w:hAnsi="Arial" w:cs="Arial"/>
          <w:sz w:val="24"/>
          <w:szCs w:val="24"/>
          <w:lang w:val="es-ES_tradnl"/>
        </w:rPr>
        <w:t xml:space="preserve"> en el caso de la A-21, además de los datos de tráfico, no se conocen los coeficientes de deducción a aplicar para el cálculo del CEICS, ni el IPC a 31 de diciembre de 2020 para actualizar las tarifas.</w:t>
      </w:r>
    </w:p>
    <w:p w:rsidR="005D6E12" w:rsidRPr="005D6E12" w:rsidRDefault="005D6E12" w:rsidP="005D6E12">
      <w:pPr>
        <w:spacing w:line="360" w:lineRule="auto"/>
        <w:ind w:left="426"/>
        <w:jc w:val="both"/>
        <w:rPr>
          <w:rFonts w:ascii="Arial" w:hAnsi="Arial" w:cs="Arial"/>
          <w:sz w:val="24"/>
          <w:szCs w:val="24"/>
          <w:lang w:val="es-ES_tradnl"/>
        </w:rPr>
      </w:pPr>
    </w:p>
    <w:p w:rsidR="005D6E12" w:rsidRPr="005D6E12" w:rsidRDefault="005D6E12" w:rsidP="005D6E12">
      <w:pPr>
        <w:spacing w:line="360" w:lineRule="auto"/>
        <w:ind w:left="426"/>
        <w:jc w:val="both"/>
        <w:rPr>
          <w:rFonts w:ascii="Arial" w:hAnsi="Arial" w:cs="Arial"/>
          <w:sz w:val="24"/>
          <w:szCs w:val="24"/>
          <w:lang w:val="es-ES_tradnl"/>
        </w:rPr>
      </w:pPr>
      <w:r w:rsidRPr="005D6E12">
        <w:rPr>
          <w:rFonts w:ascii="Arial" w:hAnsi="Arial" w:cs="Arial"/>
          <w:sz w:val="24"/>
          <w:szCs w:val="24"/>
          <w:lang w:val="es-ES_tradnl"/>
        </w:rPr>
        <w:t>Todos los ejercicios las previsiones para el presupuesto tienen un cierto grado de incertidumbre, pero para 2021 la incertidumbre se ve acentuada por la situación de pandemia que se está viviendo.</w:t>
      </w:r>
    </w:p>
    <w:p w:rsidR="005D6E12" w:rsidRPr="005D6E12" w:rsidRDefault="00AC2CA1" w:rsidP="005D6E12">
      <w:pPr>
        <w:spacing w:line="360" w:lineRule="auto"/>
        <w:ind w:left="426"/>
        <w:jc w:val="both"/>
        <w:rPr>
          <w:rFonts w:ascii="Arial" w:hAnsi="Arial" w:cs="Arial"/>
          <w:sz w:val="24"/>
          <w:szCs w:val="24"/>
          <w:lang w:val="es-ES_tradnl"/>
        </w:rPr>
      </w:pPr>
      <w:r w:rsidRPr="00AC2CA1">
        <w:rPr>
          <w:rFonts w:ascii="Arial" w:hAnsi="Arial" w:cs="Arial"/>
          <w:sz w:val="24"/>
          <w:szCs w:val="24"/>
          <w:lang w:val="es-ES_tradnl"/>
        </w:rPr>
        <w:lastRenderedPageBreak/>
        <w:t xml:space="preserve">Además, existe la posibilidad de propuestas y/o reclamaciones de reequilibrio derivado de las actuaciones y decisiones tomas por la Administración en relación al </w:t>
      </w:r>
      <w:proofErr w:type="spellStart"/>
      <w:r w:rsidR="00CA5A45" w:rsidRPr="00AC2CA1">
        <w:rPr>
          <w:rFonts w:ascii="Arial" w:hAnsi="Arial" w:cs="Arial"/>
          <w:sz w:val="24"/>
          <w:szCs w:val="24"/>
          <w:lang w:val="es-ES_tradnl"/>
        </w:rPr>
        <w:t>covid</w:t>
      </w:r>
      <w:proofErr w:type="spellEnd"/>
      <w:r w:rsidRPr="00AC2CA1">
        <w:rPr>
          <w:rFonts w:ascii="Arial" w:hAnsi="Arial" w:cs="Arial"/>
          <w:sz w:val="24"/>
          <w:szCs w:val="24"/>
          <w:lang w:val="es-ES_tradnl"/>
        </w:rPr>
        <w:t>-19 y su influencia en las concesiones</w:t>
      </w:r>
      <w:r w:rsidR="005D6E12" w:rsidRPr="005D6E12">
        <w:rPr>
          <w:rFonts w:ascii="Arial" w:hAnsi="Arial" w:cs="Arial"/>
          <w:sz w:val="24"/>
          <w:szCs w:val="24"/>
          <w:lang w:val="es-ES_tradnl"/>
        </w:rPr>
        <w:t>.</w:t>
      </w:r>
    </w:p>
    <w:p w:rsidR="005D6E12" w:rsidRPr="005D6E12" w:rsidRDefault="005D6E12" w:rsidP="005D6E12">
      <w:pPr>
        <w:spacing w:line="360" w:lineRule="auto"/>
        <w:ind w:left="426"/>
        <w:jc w:val="both"/>
        <w:rPr>
          <w:rFonts w:ascii="Arial" w:hAnsi="Arial" w:cs="Arial"/>
          <w:sz w:val="24"/>
          <w:szCs w:val="24"/>
          <w:lang w:val="es-ES_tradnl"/>
        </w:rPr>
      </w:pPr>
      <w:r w:rsidRPr="005D6E12">
        <w:rPr>
          <w:rFonts w:ascii="Arial" w:hAnsi="Arial" w:cs="Arial"/>
          <w:sz w:val="24"/>
          <w:szCs w:val="24"/>
          <w:lang w:val="es-ES_tradnl"/>
        </w:rPr>
        <w:t>En esta situación de incertidumbre se ha decidido presupuestar para 2021 unos importes de 50.358.000 euros para la A-12 y de 19.600.000 para la A-21, similares a los presupuestados en 2020, con los que en este momento se estima que podrá hacerse frente a las obligaciones derivadas del contrato.</w:t>
      </w:r>
    </w:p>
    <w:p w:rsidR="00A30875" w:rsidRPr="00127548" w:rsidRDefault="005D6E12" w:rsidP="00AB60B3">
      <w:pPr>
        <w:spacing w:line="360" w:lineRule="auto"/>
        <w:ind w:left="426"/>
        <w:jc w:val="both"/>
        <w:rPr>
          <w:rFonts w:ascii="Arial" w:hAnsi="Arial" w:cs="Arial"/>
          <w:sz w:val="24"/>
          <w:szCs w:val="24"/>
          <w:lang w:val="es-ES_tradnl"/>
        </w:rPr>
      </w:pPr>
      <w:r w:rsidRPr="005D6E12">
        <w:rPr>
          <w:rFonts w:ascii="Arial" w:hAnsi="Arial" w:cs="Arial"/>
          <w:sz w:val="24"/>
          <w:szCs w:val="24"/>
          <w:lang w:val="es-ES_tradnl"/>
        </w:rPr>
        <w:t>En el primer trimestre del ejercicio 2021 con los datos reales ya conocidos y fijados para el año anterior, de acuerdo a lo regulado en los contratos de concesión, se establecerán las obligaciones del ejercicio.</w:t>
      </w:r>
    </w:p>
    <w:p w:rsidR="00453A73" w:rsidRPr="00AB60B3" w:rsidRDefault="00453A73" w:rsidP="00AB60B3">
      <w:pPr>
        <w:spacing w:line="360" w:lineRule="auto"/>
        <w:ind w:left="426"/>
        <w:jc w:val="both"/>
        <w:rPr>
          <w:rFonts w:ascii="Arial" w:hAnsi="Arial" w:cs="Arial"/>
          <w:sz w:val="24"/>
          <w:szCs w:val="24"/>
        </w:rPr>
      </w:pPr>
      <w:r w:rsidRPr="00453A73">
        <w:rPr>
          <w:rFonts w:ascii="Arial" w:hAnsi="Arial" w:cs="Arial"/>
          <w:sz w:val="24"/>
          <w:szCs w:val="24"/>
        </w:rPr>
        <w:t>Es cuanto informo en cumplimiento de lo dispuesto en el artículo 194 del Reglamento del Parlamento de Navarra.</w:t>
      </w:r>
    </w:p>
    <w:p w:rsidR="007118DF" w:rsidRDefault="00B60C30" w:rsidP="00B60C30">
      <w:pPr>
        <w:spacing w:line="360" w:lineRule="auto"/>
        <w:jc w:val="center"/>
        <w:rPr>
          <w:rFonts w:ascii="Arial" w:hAnsi="Arial" w:cs="Arial"/>
          <w:sz w:val="24"/>
          <w:szCs w:val="24"/>
        </w:rPr>
      </w:pPr>
      <w:r w:rsidRPr="00B60C30">
        <w:rPr>
          <w:rFonts w:ascii="Arial" w:hAnsi="Arial" w:cs="Arial"/>
          <w:sz w:val="24"/>
          <w:szCs w:val="24"/>
        </w:rPr>
        <w:t xml:space="preserve">Pamplona-Iruña, a </w:t>
      </w:r>
      <w:r w:rsidR="005D6E12">
        <w:rPr>
          <w:rFonts w:ascii="Arial" w:hAnsi="Arial" w:cs="Arial"/>
          <w:sz w:val="24"/>
          <w:szCs w:val="24"/>
        </w:rPr>
        <w:t>16</w:t>
      </w:r>
      <w:r w:rsidR="00155697">
        <w:rPr>
          <w:rFonts w:ascii="Arial" w:hAnsi="Arial" w:cs="Arial"/>
          <w:sz w:val="24"/>
          <w:szCs w:val="24"/>
        </w:rPr>
        <w:t xml:space="preserve"> </w:t>
      </w:r>
      <w:r w:rsidRPr="00B60C30">
        <w:rPr>
          <w:rFonts w:ascii="Arial" w:hAnsi="Arial" w:cs="Arial"/>
          <w:sz w:val="24"/>
          <w:szCs w:val="24"/>
        </w:rPr>
        <w:t xml:space="preserve">de </w:t>
      </w:r>
      <w:r w:rsidR="005D6E12">
        <w:rPr>
          <w:rFonts w:ascii="Arial" w:hAnsi="Arial" w:cs="Arial"/>
          <w:sz w:val="24"/>
          <w:szCs w:val="24"/>
        </w:rPr>
        <w:t>diciembre</w:t>
      </w:r>
      <w:r w:rsidRPr="00B60C30">
        <w:rPr>
          <w:rFonts w:ascii="Arial" w:hAnsi="Arial" w:cs="Arial"/>
          <w:sz w:val="24"/>
          <w:szCs w:val="24"/>
        </w:rPr>
        <w:t xml:space="preserve"> de 2020</w:t>
      </w:r>
    </w:p>
    <w:p w:rsidR="00B60C30" w:rsidRPr="00B60C30" w:rsidRDefault="00127548" w:rsidP="00B60C30">
      <w:pPr>
        <w:spacing w:line="360" w:lineRule="auto"/>
        <w:jc w:val="center"/>
        <w:rPr>
          <w:rFonts w:ascii="Arial" w:hAnsi="Arial" w:cs="Arial"/>
          <w:sz w:val="24"/>
          <w:szCs w:val="24"/>
        </w:rPr>
      </w:pPr>
      <w:r>
        <w:rPr>
          <w:rFonts w:ascii="Arial" w:hAnsi="Arial" w:cs="Arial"/>
          <w:sz w:val="24"/>
          <w:szCs w:val="24"/>
        </w:rPr>
        <w:t>El</w:t>
      </w:r>
      <w:r w:rsidRPr="00453A73">
        <w:rPr>
          <w:rFonts w:ascii="Arial" w:hAnsi="Arial" w:cs="Arial"/>
          <w:sz w:val="24"/>
          <w:szCs w:val="24"/>
        </w:rPr>
        <w:t xml:space="preserve"> Consejer</w:t>
      </w:r>
      <w:r>
        <w:rPr>
          <w:rFonts w:ascii="Arial" w:hAnsi="Arial" w:cs="Arial"/>
          <w:sz w:val="24"/>
          <w:szCs w:val="24"/>
        </w:rPr>
        <w:t>o</w:t>
      </w:r>
      <w:r w:rsidRPr="00453A73">
        <w:rPr>
          <w:rFonts w:ascii="Arial" w:hAnsi="Arial" w:cs="Arial"/>
          <w:sz w:val="24"/>
          <w:szCs w:val="24"/>
        </w:rPr>
        <w:t xml:space="preserve"> de </w:t>
      </w:r>
      <w:r>
        <w:rPr>
          <w:rFonts w:ascii="Arial" w:hAnsi="Arial" w:cs="Arial"/>
          <w:sz w:val="24"/>
          <w:szCs w:val="24"/>
        </w:rPr>
        <w:t>Cohesión Territorial:</w:t>
      </w:r>
      <w:r w:rsidRPr="00453A73">
        <w:rPr>
          <w:rFonts w:ascii="Arial" w:hAnsi="Arial" w:cs="Arial"/>
          <w:sz w:val="24"/>
          <w:szCs w:val="24"/>
        </w:rPr>
        <w:t xml:space="preserve"> </w:t>
      </w:r>
      <w:r w:rsidR="00B60C30" w:rsidRPr="00B60C30">
        <w:rPr>
          <w:rFonts w:ascii="Arial" w:hAnsi="Arial" w:cs="Arial"/>
          <w:sz w:val="24"/>
          <w:szCs w:val="24"/>
        </w:rPr>
        <w:t xml:space="preserve">Bernardo </w:t>
      </w:r>
      <w:proofErr w:type="spellStart"/>
      <w:r w:rsidR="00B60C30" w:rsidRPr="00B60C30">
        <w:rPr>
          <w:rFonts w:ascii="Arial" w:hAnsi="Arial" w:cs="Arial"/>
          <w:sz w:val="24"/>
          <w:szCs w:val="24"/>
        </w:rPr>
        <w:t>Ciriza</w:t>
      </w:r>
      <w:proofErr w:type="spellEnd"/>
      <w:r w:rsidR="00B60C30" w:rsidRPr="00B60C30">
        <w:rPr>
          <w:rFonts w:ascii="Arial" w:hAnsi="Arial" w:cs="Arial"/>
          <w:sz w:val="24"/>
          <w:szCs w:val="24"/>
        </w:rPr>
        <w:t xml:space="preserve"> Pérez</w:t>
      </w:r>
    </w:p>
    <w:sectPr w:rsidR="00B60C30" w:rsidRPr="00B60C30" w:rsidSect="00127548">
      <w:headerReference w:type="default" r:id="rId9"/>
      <w:headerReference w:type="first" r:id="rId10"/>
      <w:footerReference w:type="first" r:id="rId11"/>
      <w:pgSz w:w="11906" w:h="16838" w:code="9"/>
      <w:pgMar w:top="1843" w:right="1418" w:bottom="709"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E44" w:rsidRDefault="00F61E44">
      <w:r>
        <w:separator/>
      </w:r>
    </w:p>
  </w:endnote>
  <w:endnote w:type="continuationSeparator" w:id="0">
    <w:p w:rsidR="00F61E44" w:rsidRDefault="00F6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FA28DC"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FA28DC" w:rsidRPr="00A2145B">
      <w:rPr>
        <w:rStyle w:val="Nmerodepgina"/>
        <w:rFonts w:ascii="Courier New" w:hAnsi="Courier New" w:cs="Courier New"/>
        <w:sz w:val="18"/>
        <w:szCs w:val="18"/>
      </w:rPr>
      <w:fldChar w:fldCharType="separate"/>
    </w:r>
    <w:r w:rsidR="00B60C30">
      <w:rPr>
        <w:rStyle w:val="Nmerodepgina"/>
        <w:rFonts w:ascii="Courier New" w:hAnsi="Courier New" w:cs="Courier New"/>
        <w:noProof/>
        <w:sz w:val="18"/>
        <w:szCs w:val="18"/>
      </w:rPr>
      <w:t>1</w:t>
    </w:r>
    <w:r w:rsidR="00FA28DC"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E44" w:rsidRDefault="00F61E44">
      <w:r>
        <w:separator/>
      </w:r>
    </w:p>
  </w:footnote>
  <w:footnote w:type="continuationSeparator" w:id="0">
    <w:p w:rsidR="00F61E44" w:rsidRDefault="00F61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Pr="007250F0" w:rsidRDefault="00832136" w:rsidP="00B17CCC">
    <w:pPr>
      <w:pStyle w:val="Encabezado"/>
      <w:tabs>
        <w:tab w:val="clear" w:pos="4252"/>
        <w:tab w:val="clear" w:pos="8504"/>
        <w:tab w:val="left" w:pos="7860"/>
        <w:tab w:val="right" w:pos="9070"/>
      </w:tabs>
    </w:pPr>
    <w:r>
      <w:tab/>
    </w:r>
    <w:r w:rsidR="00B17CC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Default="00CA2943" w:rsidP="00696F6F">
    <w:pPr>
      <w:pStyle w:val="Encabezado"/>
      <w:ind w:left="-765"/>
    </w:pPr>
    <w:r>
      <w:rPr>
        <w:noProof/>
      </w:rPr>
      <w:drawing>
        <wp:anchor distT="0" distB="0" distL="114300" distR="114300" simplePos="0" relativeHeight="251657216" behindDoc="0" locked="0" layoutInCell="1" allowOverlap="1" wp14:anchorId="5D21A290" wp14:editId="6E66637F">
          <wp:simplePos x="0" y="0"/>
          <wp:positionH relativeFrom="page">
            <wp:align>left</wp:align>
          </wp:positionH>
          <wp:positionV relativeFrom="page">
            <wp:align>top</wp:align>
          </wp:positionV>
          <wp:extent cx="7569186" cy="1803058"/>
          <wp:effectExtent l="25400" t="0" r="14" b="0"/>
          <wp:wrapNone/>
          <wp:docPr id="60" name="Imagen 60"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70399"/>
    <w:multiLevelType w:val="hybridMultilevel"/>
    <w:tmpl w:val="77E4D2A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1">
    <w:nsid w:val="652C081F"/>
    <w:multiLevelType w:val="hybridMultilevel"/>
    <w:tmpl w:val="68FAB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3566C"/>
    <w:rsid w:val="000458CF"/>
    <w:rsid w:val="00070149"/>
    <w:rsid w:val="000729E0"/>
    <w:rsid w:val="0009463A"/>
    <w:rsid w:val="000B64A1"/>
    <w:rsid w:val="0010533B"/>
    <w:rsid w:val="00124BFE"/>
    <w:rsid w:val="00127548"/>
    <w:rsid w:val="001306D5"/>
    <w:rsid w:val="00155697"/>
    <w:rsid w:val="00160151"/>
    <w:rsid w:val="00175BF3"/>
    <w:rsid w:val="00192C26"/>
    <w:rsid w:val="001B78AD"/>
    <w:rsid w:val="001C6B66"/>
    <w:rsid w:val="001D0963"/>
    <w:rsid w:val="00201F7D"/>
    <w:rsid w:val="002168BE"/>
    <w:rsid w:val="00255B89"/>
    <w:rsid w:val="0025682F"/>
    <w:rsid w:val="00260832"/>
    <w:rsid w:val="00271993"/>
    <w:rsid w:val="00277C9A"/>
    <w:rsid w:val="002843BA"/>
    <w:rsid w:val="0029102D"/>
    <w:rsid w:val="00291E79"/>
    <w:rsid w:val="002A25A3"/>
    <w:rsid w:val="002E7976"/>
    <w:rsid w:val="002F5558"/>
    <w:rsid w:val="003016DA"/>
    <w:rsid w:val="003218B9"/>
    <w:rsid w:val="0034637E"/>
    <w:rsid w:val="00355B58"/>
    <w:rsid w:val="00395F4E"/>
    <w:rsid w:val="003D6485"/>
    <w:rsid w:val="003F07A6"/>
    <w:rsid w:val="003F1206"/>
    <w:rsid w:val="003F77D3"/>
    <w:rsid w:val="004031A8"/>
    <w:rsid w:val="00405AC9"/>
    <w:rsid w:val="00423026"/>
    <w:rsid w:val="00426486"/>
    <w:rsid w:val="00453A73"/>
    <w:rsid w:val="00475FFA"/>
    <w:rsid w:val="004A0341"/>
    <w:rsid w:val="004A0525"/>
    <w:rsid w:val="004B2F7A"/>
    <w:rsid w:val="004B785D"/>
    <w:rsid w:val="004C58DB"/>
    <w:rsid w:val="004F041D"/>
    <w:rsid w:val="004F4088"/>
    <w:rsid w:val="005031E3"/>
    <w:rsid w:val="00524782"/>
    <w:rsid w:val="005367EB"/>
    <w:rsid w:val="00560A6B"/>
    <w:rsid w:val="00597336"/>
    <w:rsid w:val="005A4445"/>
    <w:rsid w:val="005A464B"/>
    <w:rsid w:val="005B095B"/>
    <w:rsid w:val="005C0F66"/>
    <w:rsid w:val="005C4316"/>
    <w:rsid w:val="005D6E12"/>
    <w:rsid w:val="00610AAA"/>
    <w:rsid w:val="00646DF4"/>
    <w:rsid w:val="00652AB1"/>
    <w:rsid w:val="00662661"/>
    <w:rsid w:val="006764C1"/>
    <w:rsid w:val="00696F6F"/>
    <w:rsid w:val="00697A23"/>
    <w:rsid w:val="006A5952"/>
    <w:rsid w:val="006D63CB"/>
    <w:rsid w:val="00705679"/>
    <w:rsid w:val="007118DF"/>
    <w:rsid w:val="00714292"/>
    <w:rsid w:val="0072622D"/>
    <w:rsid w:val="007335A4"/>
    <w:rsid w:val="00780CA4"/>
    <w:rsid w:val="00793F61"/>
    <w:rsid w:val="0079551E"/>
    <w:rsid w:val="007C374E"/>
    <w:rsid w:val="007C7275"/>
    <w:rsid w:val="007D582E"/>
    <w:rsid w:val="007E640E"/>
    <w:rsid w:val="007F791E"/>
    <w:rsid w:val="00831682"/>
    <w:rsid w:val="00832136"/>
    <w:rsid w:val="00873964"/>
    <w:rsid w:val="00880B49"/>
    <w:rsid w:val="008A6D2C"/>
    <w:rsid w:val="009226EF"/>
    <w:rsid w:val="0095203D"/>
    <w:rsid w:val="009603A5"/>
    <w:rsid w:val="0096171C"/>
    <w:rsid w:val="00994342"/>
    <w:rsid w:val="009C0740"/>
    <w:rsid w:val="009D045F"/>
    <w:rsid w:val="009D73FA"/>
    <w:rsid w:val="009E202F"/>
    <w:rsid w:val="009E381E"/>
    <w:rsid w:val="00A117E7"/>
    <w:rsid w:val="00A123C6"/>
    <w:rsid w:val="00A2145B"/>
    <w:rsid w:val="00A30875"/>
    <w:rsid w:val="00A46042"/>
    <w:rsid w:val="00A72578"/>
    <w:rsid w:val="00A86D5E"/>
    <w:rsid w:val="00AB60B3"/>
    <w:rsid w:val="00AC2CA1"/>
    <w:rsid w:val="00AE5E52"/>
    <w:rsid w:val="00AF604F"/>
    <w:rsid w:val="00B17CCC"/>
    <w:rsid w:val="00B42266"/>
    <w:rsid w:val="00B46857"/>
    <w:rsid w:val="00B51D43"/>
    <w:rsid w:val="00B60C30"/>
    <w:rsid w:val="00B65F1B"/>
    <w:rsid w:val="00B9293C"/>
    <w:rsid w:val="00BC578D"/>
    <w:rsid w:val="00BD4B56"/>
    <w:rsid w:val="00BD6A02"/>
    <w:rsid w:val="00BE5931"/>
    <w:rsid w:val="00C20B40"/>
    <w:rsid w:val="00C7645D"/>
    <w:rsid w:val="00C9197B"/>
    <w:rsid w:val="00C970EC"/>
    <w:rsid w:val="00CA2943"/>
    <w:rsid w:val="00CA5A45"/>
    <w:rsid w:val="00CC186C"/>
    <w:rsid w:val="00CE3870"/>
    <w:rsid w:val="00D06EDA"/>
    <w:rsid w:val="00D150AC"/>
    <w:rsid w:val="00D27CE0"/>
    <w:rsid w:val="00DA6D6E"/>
    <w:rsid w:val="00DB144D"/>
    <w:rsid w:val="00DC42B6"/>
    <w:rsid w:val="00DF6784"/>
    <w:rsid w:val="00E21BF7"/>
    <w:rsid w:val="00E549D7"/>
    <w:rsid w:val="00E55C6B"/>
    <w:rsid w:val="00E95E88"/>
    <w:rsid w:val="00ED5CA9"/>
    <w:rsid w:val="00F26CB4"/>
    <w:rsid w:val="00F311B5"/>
    <w:rsid w:val="00F323EB"/>
    <w:rsid w:val="00F37BED"/>
    <w:rsid w:val="00F61E44"/>
    <w:rsid w:val="00FA28DC"/>
    <w:rsid w:val="00FC3AE7"/>
    <w:rsid w:val="00FD0D46"/>
    <w:rsid w:val="00FD3499"/>
    <w:rsid w:val="00FF0651"/>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paragraph" w:styleId="Ttulo3">
    <w:name w:val="heading 3"/>
    <w:basedOn w:val="Normal"/>
    <w:next w:val="Normal"/>
    <w:link w:val="Ttulo3Car"/>
    <w:semiHidden/>
    <w:unhideWhenUsed/>
    <w:qFormat/>
    <w:rsid w:val="005C43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uiPriority w:val="59"/>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271993"/>
    <w:pPr>
      <w:ind w:left="720"/>
      <w:contextualSpacing/>
    </w:pPr>
  </w:style>
  <w:style w:type="character" w:customStyle="1" w:styleId="Ttulo3Car">
    <w:name w:val="Título 3 Car"/>
    <w:basedOn w:val="Fuentedeprrafopredeter"/>
    <w:link w:val="Ttulo3"/>
    <w:semiHidden/>
    <w:rsid w:val="005C4316"/>
    <w:rPr>
      <w:rFonts w:asciiTheme="majorHAnsi" w:eastAsiaTheme="majorEastAsia" w:hAnsiTheme="majorHAnsi" w:cstheme="majorBidi"/>
      <w:color w:val="243F60" w:themeColor="accent1" w:themeShade="7F"/>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paragraph" w:styleId="Ttulo3">
    <w:name w:val="heading 3"/>
    <w:basedOn w:val="Normal"/>
    <w:next w:val="Normal"/>
    <w:link w:val="Ttulo3Car"/>
    <w:semiHidden/>
    <w:unhideWhenUsed/>
    <w:qFormat/>
    <w:rsid w:val="005C43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uiPriority w:val="59"/>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271993"/>
    <w:pPr>
      <w:ind w:left="720"/>
      <w:contextualSpacing/>
    </w:pPr>
  </w:style>
  <w:style w:type="character" w:customStyle="1" w:styleId="Ttulo3Car">
    <w:name w:val="Título 3 Car"/>
    <w:basedOn w:val="Fuentedeprrafopredeter"/>
    <w:link w:val="Ttulo3"/>
    <w:semiHidden/>
    <w:rsid w:val="005C4316"/>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7973">
      <w:bodyDiv w:val="1"/>
      <w:marLeft w:val="0"/>
      <w:marRight w:val="0"/>
      <w:marTop w:val="0"/>
      <w:marBottom w:val="0"/>
      <w:divBdr>
        <w:top w:val="none" w:sz="0" w:space="0" w:color="auto"/>
        <w:left w:val="none" w:sz="0" w:space="0" w:color="auto"/>
        <w:bottom w:val="none" w:sz="0" w:space="0" w:color="auto"/>
        <w:right w:val="none" w:sz="0" w:space="0" w:color="auto"/>
      </w:divBdr>
    </w:div>
    <w:div w:id="1035614241">
      <w:bodyDiv w:val="1"/>
      <w:marLeft w:val="0"/>
      <w:marRight w:val="0"/>
      <w:marTop w:val="0"/>
      <w:marBottom w:val="0"/>
      <w:divBdr>
        <w:top w:val="none" w:sz="0" w:space="0" w:color="auto"/>
        <w:left w:val="none" w:sz="0" w:space="0" w:color="auto"/>
        <w:bottom w:val="none" w:sz="0" w:space="0" w:color="auto"/>
        <w:right w:val="none" w:sz="0" w:space="0" w:color="auto"/>
      </w:divBdr>
    </w:div>
    <w:div w:id="1123692177">
      <w:bodyDiv w:val="1"/>
      <w:marLeft w:val="0"/>
      <w:marRight w:val="0"/>
      <w:marTop w:val="0"/>
      <w:marBottom w:val="0"/>
      <w:divBdr>
        <w:top w:val="none" w:sz="0" w:space="0" w:color="auto"/>
        <w:left w:val="none" w:sz="0" w:space="0" w:color="auto"/>
        <w:bottom w:val="none" w:sz="0" w:space="0" w:color="auto"/>
        <w:right w:val="none" w:sz="0" w:space="0" w:color="auto"/>
      </w:divBdr>
    </w:div>
    <w:div w:id="1130707640">
      <w:bodyDiv w:val="1"/>
      <w:marLeft w:val="0"/>
      <w:marRight w:val="0"/>
      <w:marTop w:val="0"/>
      <w:marBottom w:val="0"/>
      <w:divBdr>
        <w:top w:val="none" w:sz="0" w:space="0" w:color="auto"/>
        <w:left w:val="none" w:sz="0" w:space="0" w:color="auto"/>
        <w:bottom w:val="none" w:sz="0" w:space="0" w:color="auto"/>
        <w:right w:val="none" w:sz="0" w:space="0" w:color="auto"/>
      </w:divBdr>
    </w:div>
    <w:div w:id="1145122607">
      <w:bodyDiv w:val="1"/>
      <w:marLeft w:val="0"/>
      <w:marRight w:val="0"/>
      <w:marTop w:val="0"/>
      <w:marBottom w:val="0"/>
      <w:divBdr>
        <w:top w:val="none" w:sz="0" w:space="0" w:color="auto"/>
        <w:left w:val="none" w:sz="0" w:space="0" w:color="auto"/>
        <w:bottom w:val="none" w:sz="0" w:space="0" w:color="auto"/>
        <w:right w:val="none" w:sz="0" w:space="0" w:color="auto"/>
      </w:divBdr>
    </w:div>
    <w:div w:id="1483960436">
      <w:bodyDiv w:val="1"/>
      <w:marLeft w:val="0"/>
      <w:marRight w:val="0"/>
      <w:marTop w:val="0"/>
      <w:marBottom w:val="0"/>
      <w:divBdr>
        <w:top w:val="none" w:sz="0" w:space="0" w:color="auto"/>
        <w:left w:val="none" w:sz="0" w:space="0" w:color="auto"/>
        <w:bottom w:val="none" w:sz="0" w:space="0" w:color="auto"/>
        <w:right w:val="none" w:sz="0" w:space="0" w:color="auto"/>
      </w:divBdr>
    </w:div>
    <w:div w:id="1749303079">
      <w:bodyDiv w:val="1"/>
      <w:marLeft w:val="0"/>
      <w:marRight w:val="0"/>
      <w:marTop w:val="0"/>
      <w:marBottom w:val="0"/>
      <w:divBdr>
        <w:top w:val="none" w:sz="0" w:space="0" w:color="auto"/>
        <w:left w:val="none" w:sz="0" w:space="0" w:color="auto"/>
        <w:bottom w:val="none" w:sz="0" w:space="0" w:color="auto"/>
        <w:right w:val="none" w:sz="0" w:space="0" w:color="auto"/>
      </w:divBdr>
    </w:div>
    <w:div w:id="2041978816">
      <w:bodyDiv w:val="1"/>
      <w:marLeft w:val="0"/>
      <w:marRight w:val="0"/>
      <w:marTop w:val="0"/>
      <w:marBottom w:val="0"/>
      <w:divBdr>
        <w:top w:val="none" w:sz="0" w:space="0" w:color="auto"/>
        <w:left w:val="none" w:sz="0" w:space="0" w:color="auto"/>
        <w:bottom w:val="none" w:sz="0" w:space="0" w:color="auto"/>
        <w:right w:val="none" w:sz="0" w:space="0" w:color="auto"/>
      </w:divBdr>
    </w:div>
    <w:div w:id="206000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7F26E-B939-47A9-B057-374A7B30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858</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6</cp:revision>
  <cp:lastPrinted>2020-11-18T08:04:00Z</cp:lastPrinted>
  <dcterms:created xsi:type="dcterms:W3CDTF">2020-12-16T13:59:00Z</dcterms:created>
  <dcterms:modified xsi:type="dcterms:W3CDTF">2021-02-16T09:26:00Z</dcterms:modified>
</cp:coreProperties>
</file>