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balance económico de la Vuelta a España,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A la vista de la respuesta que este Parlamentario obtuvo a la pregunta realizada el día 15 de octubre del pasado año, con número de expediente 10-20/PES-00263, desea conocer lo siguiente:</w:t>
      </w:r>
    </w:p>
    <w:p>
      <w:pPr>
        <w:pStyle w:val="0"/>
        <w:suppressAutoHyphens w:val="false"/>
        <w:rPr>
          <w:rStyle w:val="1"/>
        </w:rPr>
      </w:pPr>
      <w:r>
        <w:rPr>
          <w:rStyle w:val="1"/>
        </w:rPr>
        <w:t xml:space="preserve">1.) ¿Cuál ha sido el gasto público total (de los Presupuestos Generales de Navarra, empresas públicas y entes locales) dispuesto para la realización de la Vuelta a España?</w:t>
      </w:r>
    </w:p>
    <w:p>
      <w:pPr>
        <w:pStyle w:val="0"/>
        <w:suppressAutoHyphens w:val="false"/>
        <w:rPr>
          <w:rStyle w:val="1"/>
        </w:rPr>
      </w:pPr>
      <w:r>
        <w:rPr>
          <w:rStyle w:val="1"/>
        </w:rPr>
        <w:t xml:space="preserve">2.) ¿Cuál ha sido el total de los ingresos de las entidades públicas (Gobierno de Navarra, empresas públicas y entidades locales)?</w:t>
      </w:r>
    </w:p>
    <w:p>
      <w:pPr>
        <w:pStyle w:val="0"/>
        <w:suppressAutoHyphens w:val="false"/>
        <w:rPr>
          <w:rStyle w:val="1"/>
        </w:rPr>
      </w:pPr>
      <w:r>
        <w:rPr>
          <w:rStyle w:val="1"/>
        </w:rPr>
        <w:t xml:space="preserve">3.) ¿Ha realizado el Gobierno de Navarra un balance económico de la Vuelta a España? Si es así solicitamos una copia del mismo.</w:t>
      </w:r>
    </w:p>
    <w:p>
      <w:pPr>
        <w:pStyle w:val="0"/>
        <w:suppressAutoHyphens w:val="false"/>
        <w:rPr>
          <w:rStyle w:val="1"/>
        </w:rPr>
      </w:pPr>
      <w:r>
        <w:rPr>
          <w:rStyle w:val="1"/>
        </w:rPr>
        <w:t xml:space="preserve">En lruñea, a 11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