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errepideetan presako inbertsio plan bat abian jartzeari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Lurralde Kohesiorako Departamentuak aurreikusi al du errepideetan presako inbertsio plan bat abian jartzea?</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