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rescisión de contrato a la UTE adjudicataria de la tercera fase de la Ciudad del Transporte,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Pleno por el Vicepresidente Segundo y Consejero de Ordenación del Territorio, Vivienda, Paisaje y Proyectos Estratégicos.</w:t>
      </w:r>
    </w:p>
    <w:p>
      <w:pPr>
        <w:pStyle w:val="0"/>
        <w:suppressAutoHyphens w:val="false"/>
        <w:rPr>
          <w:rStyle w:val="1"/>
        </w:rPr>
      </w:pPr>
      <w:r>
        <w:rPr>
          <w:rStyle w:val="1"/>
        </w:rPr>
        <w:t xml:space="preserve">En 2018 Nasuvinsa rescindió la concesión que había realizado en 2006 a una UTE para la ejecución, comercialización y explotación de la tercera fase de la Ciudad del Transporte de Pamplona (CTP) por “incumplimiento de manera grave y reiterada del contrato” durante estos doce años y porque, además, los impagos que la adjudicataria adeudaba a la sociedad pública por distintos conceptos ascendían a 9,7 millones de euros, una situación que la sociedad pública consideró “insostenible”.</w:t>
      </w:r>
    </w:p>
    <w:p>
      <w:pPr>
        <w:pStyle w:val="0"/>
        <w:suppressAutoHyphens w:val="false"/>
        <w:rPr>
          <w:rStyle w:val="1"/>
        </w:rPr>
      </w:pPr>
      <w:r>
        <w:rPr>
          <w:rStyle w:val="1"/>
        </w:rPr>
        <w:t xml:space="preserve">Un año después, el Juzgado de Primera Instancia número 1 de Pamplona daba la razón al Gobierno de Navarra al entender que el impago del canon por parte de la firma adjudicataria era motivo suficiente para la resolución de un contrato que, de no haberse denunciado, habría generado consecuencias muy graves para el erario público. Así, a partir de 2021 habría tenido que pagar 25 millones de euros para recuperar los derechos sobre el suelo o, en su defecto, prorrogar una concesión ruinosa.</w:t>
      </w:r>
    </w:p>
    <w:p>
      <w:pPr>
        <w:pStyle w:val="0"/>
        <w:suppressAutoHyphens w:val="false"/>
        <w:rPr>
          <w:rStyle w:val="1"/>
        </w:rPr>
      </w:pPr>
      <w:r>
        <w:rPr>
          <w:rStyle w:val="1"/>
        </w:rPr>
        <w:t xml:space="preserve">Por todo ello, se formula la siguiente pregunta:</w:t>
      </w:r>
    </w:p>
    <w:p>
      <w:pPr>
        <w:pStyle w:val="0"/>
        <w:suppressAutoHyphens w:val="false"/>
        <w:rPr>
          <w:rStyle w:val="1"/>
        </w:rPr>
      </w:pPr>
      <w:r>
        <w:rPr>
          <w:rStyle w:val="1"/>
        </w:rPr>
        <w:t xml:space="preserve">¿En qué estadio procesal se encuentra la causa y la ejecución de sentencia de la rescisión de contrato a la UTE adjudicataria de la tercera fase de la Ciudad del Transporte y en qué situación se encuentran en estos momentos estas parcelas?</w:t>
      </w:r>
    </w:p>
    <w:p>
      <w:pPr>
        <w:pStyle w:val="0"/>
        <w:suppressAutoHyphens w:val="false"/>
        <w:rPr>
          <w:rStyle w:val="1"/>
        </w:rPr>
      </w:pPr>
      <w:r>
        <w:rPr>
          <w:rStyle w:val="1"/>
        </w:rPr>
        <w:t xml:space="preserve">En Pamplona-lruña, a 25 de febrero de 2021</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