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proyecto “Red de CCAA por una vida libre de violencia para las mujeres en contextos de prostitución y la eliminación de la trata y la explotación sexual infantil y adolescente”, formulada por la Ilma. Sra. D.ª Isabel Olave Ballarena.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Isabel Olave Ballarena, miembro de las Cortes de Navarra, adscrita al Grupo Parlamentario de Navarra Suma, al amparo de lo dispuesto en el Reglamento de la Cámara, realiza la siguiente pregunta escrita.</w:t>
      </w:r>
    </w:p>
    <w:p>
      <w:pPr>
        <w:pStyle w:val="0"/>
        <w:suppressAutoHyphens w:val="false"/>
        <w:rPr>
          <w:rStyle w:val="1"/>
        </w:rPr>
      </w:pPr>
      <w:r>
        <w:rPr>
          <w:rStyle w:val="1"/>
        </w:rPr>
        <w:t xml:space="preserve">Analizado el proyecto “Red de CCAA por una vida libre de violencia para las mujeres en contextos de prostitución y la eliminación de la trata y la explotación sexual infantil y adolescente”, uno de los proyectos presentados por el INAI a los fondos Next Generation, con un presupuesto aproximado de 30 millones de euros y participado por seis comunidades autónomas españolas, le formulo la siguiente pregunta escrita,</w:t>
      </w:r>
    </w:p>
    <w:p>
      <w:pPr>
        <w:pStyle w:val="0"/>
        <w:suppressAutoHyphens w:val="false"/>
        <w:rPr>
          <w:rStyle w:val="1"/>
          <w:spacing w:val="-0.961"/>
        </w:rPr>
      </w:pPr>
      <w:r>
        <w:rPr>
          <w:rStyle w:val="1"/>
          <w:spacing w:val="-0.961"/>
        </w:rPr>
        <w:t xml:space="preserve">¿Cuál es la parte correspondiente a Navarra y al resto de Comunidades participantes de ese presupuesto y de este proyecto y en función de qué criterios se determinan esos importes si, tal y como se recoge en el propio proyecto en cuanto al análisis del impacto de una actuación de 30 millones de euros, “en estos momentos se están ultimando las estimaciones de impacto del proyecto”?</w:t>
      </w:r>
    </w:p>
    <w:p>
      <w:pPr>
        <w:pStyle w:val="0"/>
        <w:suppressAutoHyphens w:val="false"/>
        <w:rPr>
          <w:rStyle w:val="1"/>
        </w:rPr>
      </w:pPr>
      <w:r>
        <w:rPr>
          <w:rStyle w:val="1"/>
        </w:rPr>
        <w:t xml:space="preserve">Navarra, a 25 de febrero de 2021</w:t>
      </w:r>
    </w:p>
    <w:p>
      <w:pPr>
        <w:pStyle w:val="0"/>
        <w:suppressAutoHyphens w:val="false"/>
        <w:rPr>
          <w:rStyle w:val="1"/>
        </w:rPr>
      </w:pPr>
      <w:r>
        <w:rPr>
          <w:rStyle w:val="1"/>
        </w:rPr>
        <w:t xml:space="preserve">La Parlamentaria Foral: Isabel Olave Ballarena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