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REACT-EU europar funtsei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dio Ekonomia eta Ogasuneko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lehentasun ezarri du REACT-EU europar funtsak esleitzeko orduan?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Garate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