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Ainhoa Unzu Gárate andreak aurkeztutako galdera, REACT-EU europar funtsei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atxikitako Ainhoa Unzu Gárate andreak, Legebiltzarreko Erregelamenduan ezarritakoaren babesean, honako galdera hau egiten dio Ekonomia eta Ogasuneko kontseilariari,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zer lehentasun ezarri du REACT-EU europar funtsak esleitzeko orduan?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Ainhoa Unzu Garate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