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Bonilla Zafra jaunak aurkeztutako galdera, kirol-instalazioak gaurkotzeko tresnari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Kultura eta Kiroleko Batzordean izapidetzea.</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atxikita dagoen Alberto Bonilla Zafra jaunak, Legebiltzarreko Erregelamenduan xedatutakoaren babesean, galdera hau aurkezten du, Nafarroako Gobernuko Kultura eta Kiroleko kontseilariak batzordean ahoz erantzun diezaion:</w:t>
      </w:r>
    </w:p>
    <w:p>
      <w:pPr>
        <w:pStyle w:val="0"/>
        <w:suppressAutoHyphens w:val="false"/>
        <w:rPr>
          <w:rStyle w:val="1"/>
        </w:rPr>
      </w:pPr>
      <w:r>
        <w:rPr>
          <w:rStyle w:val="1"/>
        </w:rPr>
        <w:t xml:space="preserve">Departamentuak zer ondorio ateratzen du kirol-instalazioak gaurkotzeko tresnan izena emateko epea bukatu eta gero? Zeintzuk izanen dira hurrengo urratsak eta epeak instalazio horien beharrizanei dagokienez?</w:t>
      </w:r>
    </w:p>
    <w:p>
      <w:pPr>
        <w:pStyle w:val="0"/>
        <w:suppressAutoHyphens w:val="false"/>
        <w:rPr>
          <w:rStyle w:val="1"/>
        </w:rPr>
      </w:pPr>
      <w:r>
        <w:rPr>
          <w:rStyle w:val="1"/>
        </w:rPr>
        <w:t xml:space="preserve">Iruñean, 2021eko martxoaren 4an</w:t>
      </w:r>
    </w:p>
    <w:p>
      <w:pPr>
        <w:pStyle w:val="0"/>
        <w:suppressAutoHyphens w:val="false"/>
        <w:rPr>
          <w:rStyle w:val="1"/>
        </w:rPr>
      </w:pPr>
      <w:r>
        <w:rPr>
          <w:rStyle w:val="1"/>
        </w:rPr>
        <w:t xml:space="preserve">Foru parlamentaria: Alberto Bonilla Zafra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