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37" w:rsidRDefault="009861BE" w:rsidP="009861BE">
      <w:pPr>
        <w:pStyle w:val="Textoindependiente"/>
        <w:spacing w:after="0" w:line="360" w:lineRule="auto"/>
        <w:rPr>
          <w:rFonts w:cs="Arial"/>
          <w:sz w:val="22"/>
          <w:szCs w:val="22"/>
        </w:rPr>
      </w:pPr>
      <w:r>
        <w:rPr>
          <w:rFonts w:cs="Arial"/>
          <w:sz w:val="22"/>
          <w:szCs w:val="22"/>
        </w:rPr>
        <w:t xml:space="preserve">La Consejera de Desarrollo Rural </w:t>
      </w:r>
      <w:r w:rsidR="00382037">
        <w:rPr>
          <w:rFonts w:cs="Arial"/>
          <w:sz w:val="22"/>
          <w:szCs w:val="22"/>
        </w:rPr>
        <w:t xml:space="preserve">y </w:t>
      </w:r>
      <w:r>
        <w:rPr>
          <w:rFonts w:cs="Arial"/>
          <w:sz w:val="22"/>
          <w:szCs w:val="22"/>
        </w:rPr>
        <w:t>Medio Ambiente</w:t>
      </w:r>
      <w:r w:rsidRPr="00901293">
        <w:rPr>
          <w:rFonts w:cs="Arial"/>
          <w:sz w:val="22"/>
          <w:szCs w:val="22"/>
        </w:rPr>
        <w:t xml:space="preserve">, en relación con la pregunta para su contestación por escrito formulada por </w:t>
      </w:r>
      <w:r>
        <w:rPr>
          <w:rFonts w:cs="Arial"/>
          <w:sz w:val="22"/>
          <w:szCs w:val="22"/>
        </w:rPr>
        <w:t xml:space="preserve">el Parlamentario Foral Ilustrísimo Sr. D. </w:t>
      </w:r>
      <w:proofErr w:type="spellStart"/>
      <w:r>
        <w:rPr>
          <w:rFonts w:cs="Arial"/>
          <w:sz w:val="22"/>
          <w:szCs w:val="22"/>
        </w:rPr>
        <w:t>Maiorga</w:t>
      </w:r>
      <w:proofErr w:type="spellEnd"/>
      <w:r>
        <w:rPr>
          <w:rFonts w:cs="Arial"/>
          <w:sz w:val="22"/>
          <w:szCs w:val="22"/>
        </w:rPr>
        <w:t xml:space="preserve"> Ramírez Erro</w:t>
      </w:r>
      <w:r w:rsidRPr="00901293">
        <w:rPr>
          <w:rFonts w:cs="Arial"/>
          <w:sz w:val="22"/>
          <w:szCs w:val="22"/>
        </w:rPr>
        <w:t>,</w:t>
      </w:r>
      <w:bookmarkStart w:id="0" w:name="Listadesplegable5"/>
      <w:r w:rsidRPr="00901293">
        <w:rPr>
          <w:rFonts w:cs="Arial"/>
          <w:sz w:val="22"/>
          <w:szCs w:val="22"/>
        </w:rPr>
        <w:t xml:space="preserve"> </w:t>
      </w:r>
      <w:bookmarkEnd w:id="0"/>
      <w:r>
        <w:rPr>
          <w:rFonts w:cs="Arial"/>
          <w:sz w:val="22"/>
          <w:szCs w:val="22"/>
        </w:rPr>
        <w:t xml:space="preserve">adscrito al Grupo Parlamentario </w:t>
      </w:r>
      <w:r w:rsidR="00382037" w:rsidRPr="00164076">
        <w:rPr>
          <w:rFonts w:cs="Arial"/>
          <w:sz w:val="22"/>
          <w:szCs w:val="22"/>
        </w:rPr>
        <w:t>Bildu Nafarroa</w:t>
      </w:r>
      <w:r w:rsidRPr="00901293">
        <w:rPr>
          <w:rFonts w:cs="Arial"/>
          <w:sz w:val="22"/>
          <w:szCs w:val="22"/>
        </w:rPr>
        <w:t xml:space="preserve">, </w:t>
      </w:r>
      <w:r w:rsidRPr="00E44044">
        <w:rPr>
          <w:rFonts w:cs="Arial"/>
          <w:sz w:val="22"/>
          <w:szCs w:val="22"/>
        </w:rPr>
        <w:t>sobre</w:t>
      </w:r>
      <w:r>
        <w:rPr>
          <w:rFonts w:cs="Arial"/>
          <w:sz w:val="22"/>
          <w:szCs w:val="22"/>
        </w:rPr>
        <w:t xml:space="preserve"> el visón y las granjas peleteras </w:t>
      </w:r>
      <w:r w:rsidRPr="00901293">
        <w:rPr>
          <w:rFonts w:cs="Arial"/>
          <w:sz w:val="22"/>
          <w:szCs w:val="22"/>
        </w:rPr>
        <w:t>(</w:t>
      </w:r>
      <w:r w:rsidRPr="00164076">
        <w:rPr>
          <w:sz w:val="22"/>
          <w:szCs w:val="22"/>
        </w:rPr>
        <w:t>303_10-20-PES-00365</w:t>
      </w:r>
      <w:r w:rsidRPr="009F7AE0">
        <w:rPr>
          <w:rFonts w:cs="Arial"/>
          <w:sz w:val="22"/>
          <w:szCs w:val="22"/>
        </w:rPr>
        <w:t>)</w:t>
      </w:r>
      <w:r w:rsidRPr="00901293">
        <w:rPr>
          <w:rFonts w:cs="Arial"/>
          <w:sz w:val="22"/>
          <w:szCs w:val="22"/>
        </w:rPr>
        <w:t>, tiene el honor de remitirle la siguiente contestación:</w:t>
      </w:r>
    </w:p>
    <w:p w:rsidR="003C5040" w:rsidRPr="003C5040" w:rsidRDefault="003C5040" w:rsidP="00382037">
      <w:pPr>
        <w:pStyle w:val="Textoindependiente"/>
        <w:numPr>
          <w:ilvl w:val="0"/>
          <w:numId w:val="16"/>
        </w:numPr>
        <w:spacing w:line="360" w:lineRule="auto"/>
        <w:rPr>
          <w:rFonts w:cs="Arial"/>
          <w:b/>
          <w:sz w:val="22"/>
          <w:szCs w:val="22"/>
        </w:rPr>
      </w:pPr>
      <w:r w:rsidRPr="003C5040">
        <w:rPr>
          <w:rFonts w:cs="Arial"/>
          <w:b/>
          <w:sz w:val="22"/>
          <w:szCs w:val="22"/>
        </w:rPr>
        <w:t xml:space="preserve">¿Cuál ha sido la inversión de la Comunidad Foral en programas de conservación del visón europeo en el periodo 1999-2019? </w:t>
      </w:r>
    </w:p>
    <w:p w:rsidR="003C5040" w:rsidRPr="003C5040" w:rsidRDefault="003C5040" w:rsidP="003C5040">
      <w:pPr>
        <w:pStyle w:val="Textoindependiente"/>
        <w:spacing w:line="360" w:lineRule="auto"/>
        <w:rPr>
          <w:rFonts w:cs="Arial"/>
          <w:b/>
          <w:sz w:val="22"/>
          <w:szCs w:val="22"/>
        </w:rPr>
      </w:pPr>
      <w:r w:rsidRPr="003C5040">
        <w:rPr>
          <w:rFonts w:cs="Arial"/>
          <w:b/>
          <w:sz w:val="22"/>
          <w:szCs w:val="22"/>
        </w:rPr>
        <w:t xml:space="preserve">NOTAS ACALARATORIAS SOBRE LA INFORMACIÓN RECOPILADA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Los trabajos tenidos en consideración para dar respuesta a la pregunta parlamentaria mencionada, en relación a la gestión de visón europeo en Navarra durante el periodo 1999-2019, han sido agrupados del siguiente modo: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Proyectos relacionados con la disminución de riesgos de mortalidad de fauna. Proyectos relacionados con mejora de hábitat para el visón europeo y otras especies.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 LIFE GERVE (2005 – 2008)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 </w:t>
      </w:r>
      <w:proofErr w:type="spellStart"/>
      <w:r w:rsidRPr="003C5040">
        <w:rPr>
          <w:rFonts w:cs="Arial"/>
          <w:sz w:val="22"/>
          <w:szCs w:val="22"/>
        </w:rPr>
        <w:t>Interreg</w:t>
      </w:r>
      <w:proofErr w:type="spellEnd"/>
      <w:r w:rsidRPr="003C5040">
        <w:rPr>
          <w:rFonts w:cs="Arial"/>
          <w:sz w:val="22"/>
          <w:szCs w:val="22"/>
        </w:rPr>
        <w:t xml:space="preserve"> GIRE IMER (2005 – 2008)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 LIFE TERRITORIO VISÓN (2015 – 2018)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 LIFE IREKIBAI (2017 – 2020)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Proyecto </w:t>
      </w:r>
      <w:proofErr w:type="spellStart"/>
      <w:r w:rsidRPr="003C5040">
        <w:rPr>
          <w:rFonts w:cs="Arial"/>
          <w:sz w:val="22"/>
          <w:szCs w:val="22"/>
        </w:rPr>
        <w:t>Interreg</w:t>
      </w:r>
      <w:proofErr w:type="spellEnd"/>
      <w:r w:rsidRPr="003C5040">
        <w:rPr>
          <w:rFonts w:cs="Arial"/>
          <w:sz w:val="22"/>
          <w:szCs w:val="22"/>
        </w:rPr>
        <w:t xml:space="preserve"> </w:t>
      </w:r>
      <w:proofErr w:type="spellStart"/>
      <w:r w:rsidRPr="003C5040">
        <w:rPr>
          <w:rFonts w:cs="Arial"/>
          <w:sz w:val="22"/>
          <w:szCs w:val="22"/>
        </w:rPr>
        <w:t>Poctefa</w:t>
      </w:r>
      <w:proofErr w:type="spellEnd"/>
      <w:r w:rsidRPr="003C5040">
        <w:rPr>
          <w:rFonts w:cs="Arial"/>
          <w:sz w:val="22"/>
          <w:szCs w:val="22"/>
        </w:rPr>
        <w:t xml:space="preserve"> </w:t>
      </w:r>
      <w:proofErr w:type="spellStart"/>
      <w:r w:rsidRPr="003C5040">
        <w:rPr>
          <w:rFonts w:cs="Arial"/>
          <w:sz w:val="22"/>
          <w:szCs w:val="22"/>
        </w:rPr>
        <w:t>H2o</w:t>
      </w:r>
      <w:proofErr w:type="spellEnd"/>
      <w:r w:rsidRPr="003C5040">
        <w:rPr>
          <w:rFonts w:cs="Arial"/>
          <w:sz w:val="22"/>
          <w:szCs w:val="22"/>
        </w:rPr>
        <w:t xml:space="preserve"> GUREA (2017 – 2020)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AFTER LIFE TERRITORIO VISÓN (2018 – 2019)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Estudios de seguimiento de la población de visón europeo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El importe económico reflejado se refiere al coste total de los trabajos, independientemente de la fuente de financiación (Gobierno de Navarra, Obras Social la Caixa, Comisión Europea, etc.).  </w:t>
      </w:r>
    </w:p>
    <w:p w:rsidR="00AB1123" w:rsidRDefault="003C5040" w:rsidP="003C5040">
      <w:pPr>
        <w:pStyle w:val="Textoindependiente"/>
        <w:spacing w:line="360" w:lineRule="auto"/>
        <w:rPr>
          <w:rFonts w:cs="Arial"/>
          <w:sz w:val="22"/>
          <w:szCs w:val="22"/>
        </w:rPr>
      </w:pPr>
      <w:r w:rsidRPr="003C5040">
        <w:rPr>
          <w:rFonts w:cs="Arial"/>
          <w:sz w:val="22"/>
          <w:szCs w:val="22"/>
        </w:rPr>
        <w:t xml:space="preserve">Incluye parte de la gestión administrativa de los mismos, por lo que los costes aportados deben considerarse como costes mínimos. </w:t>
      </w:r>
    </w:p>
    <w:p w:rsidR="00AB1123" w:rsidRDefault="00AB1123">
      <w:pPr>
        <w:rPr>
          <w:rFonts w:ascii="Arial" w:hAnsi="Arial" w:cs="Arial"/>
          <w:sz w:val="22"/>
          <w:szCs w:val="22"/>
          <w:lang w:val="es-ES_tradnl"/>
        </w:rPr>
      </w:pPr>
      <w:r>
        <w:rPr>
          <w:rFonts w:cs="Arial"/>
          <w:sz w:val="22"/>
          <w:szCs w:val="22"/>
        </w:rPr>
        <w:br w:type="page"/>
      </w:r>
    </w:p>
    <w:p w:rsidR="003C5040" w:rsidRPr="003C5040" w:rsidRDefault="003C5040" w:rsidP="003C5040">
      <w:pPr>
        <w:pStyle w:val="Textoindependiente"/>
        <w:spacing w:line="360" w:lineRule="auto"/>
        <w:rPr>
          <w:rFonts w:cs="Arial"/>
          <w:b/>
          <w:sz w:val="22"/>
          <w:szCs w:val="22"/>
        </w:rPr>
      </w:pPr>
      <w:r w:rsidRPr="003C5040">
        <w:rPr>
          <w:rFonts w:cs="Arial"/>
          <w:b/>
          <w:sz w:val="22"/>
          <w:szCs w:val="22"/>
        </w:rPr>
        <w:lastRenderedPageBreak/>
        <w:t xml:space="preserve">RESUMEN DE TRABAJOS REALIZADOS </w:t>
      </w:r>
    </w:p>
    <w:p w:rsidR="003C5040" w:rsidRPr="003C5040" w:rsidRDefault="003C5040" w:rsidP="003C5040">
      <w:pPr>
        <w:pStyle w:val="Textoindependiente"/>
        <w:spacing w:line="360" w:lineRule="auto"/>
        <w:rPr>
          <w:rFonts w:cs="Arial"/>
          <w:b/>
          <w:sz w:val="22"/>
          <w:szCs w:val="22"/>
        </w:rPr>
      </w:pPr>
      <w:r w:rsidRPr="003C5040">
        <w:rPr>
          <w:rFonts w:cs="Arial"/>
          <w:b/>
          <w:sz w:val="22"/>
          <w:szCs w:val="22"/>
        </w:rPr>
        <w:t xml:space="preserve">1. PROYECTOS RELACIONADOS CON LA DISMINUCIÓN DE RIESGOS DE MORTALIDAD DE FAUNA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ADECUACIÓN DE VARIOS PASOS PARA PEQUEÑOS Y MEDIANOS MAMÍFEROS PARA MEJORAR LA PERMEABILIDAD ECOLÓGICA DEL CORREDOR DE SAKANA. GAN-NIK. Fundación Obra Social la Caixa. 2008. Coste: 90.000 €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PERMEABILIZACIÓN DEL PUENTE DE ARTILLEROS (cruce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NA154-Río Longar) AL PASO DE MAMÍFEROS ACUÁTICOS. GAN-NIK.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Fundación Obra Social la Caixa. 2009. Coste: 23.094 €.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TRABAJOS DE MODIFICACIÓN DE UN SIFÓN EN FIGAROL. GAN-NIK. </w:t>
      </w:r>
    </w:p>
    <w:p w:rsidR="00382037" w:rsidRDefault="003C5040" w:rsidP="003C5040">
      <w:pPr>
        <w:pStyle w:val="Textoindependiente"/>
        <w:spacing w:after="0" w:line="360" w:lineRule="auto"/>
        <w:rPr>
          <w:rFonts w:cs="Arial"/>
          <w:sz w:val="22"/>
          <w:szCs w:val="22"/>
        </w:rPr>
      </w:pPr>
      <w:r w:rsidRPr="003C5040">
        <w:rPr>
          <w:rFonts w:cs="Arial"/>
          <w:sz w:val="22"/>
          <w:szCs w:val="22"/>
        </w:rPr>
        <w:t>Fundación Obra Social la Caixa. 2014. Coste: 2.500 €.</w:t>
      </w:r>
    </w:p>
    <w:p w:rsidR="003C5040" w:rsidRPr="003C5040" w:rsidRDefault="003C5040" w:rsidP="003C5040">
      <w:pPr>
        <w:pStyle w:val="Textoindependiente"/>
        <w:spacing w:line="360" w:lineRule="auto"/>
        <w:rPr>
          <w:rFonts w:cs="Arial"/>
          <w:b/>
          <w:sz w:val="22"/>
          <w:szCs w:val="22"/>
        </w:rPr>
      </w:pPr>
      <w:r w:rsidRPr="003C5040">
        <w:rPr>
          <w:rFonts w:cs="Arial"/>
          <w:b/>
          <w:sz w:val="22"/>
          <w:szCs w:val="22"/>
        </w:rPr>
        <w:t xml:space="preserve">2. PROYECTOS RELACIONADOS CON MEJORA DEL HÁBITAT PARA EL VISÓN Y OTRAS ESPECIES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 •</w:t>
      </w:r>
      <w:r w:rsidRPr="003C5040">
        <w:rPr>
          <w:rFonts w:cs="Arial"/>
          <w:sz w:val="22"/>
          <w:szCs w:val="22"/>
        </w:rPr>
        <w:tab/>
        <w:t xml:space="preserve">PROYECTO DE ADECUACIÓN AMBIENTAL Y PAISAJÍSTICA DEL “SOTO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BAJO” EN FALCES. GAN-NIK. Fundación Obra Social la Caixa. 2010. Coste: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179.996,13 €.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RESTAURACIÓN DE LAS RIBERAS DEL RÍO ARKILY ULTZAMA EN EL AMBITO DEL PLAN DE GESTION DEL ZEC Y PAISAJE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PROTEGIDO DE ROBLEDALES DE LA ULTZAMA Y BASABURUA. GAN-NIK.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Fundación Obra Social la Caixa. 2011. Coste: 149.043 €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RESTAUCIÓN DEL CORREDOR ECOLÓGICO DEL RÍO LONGAR (VIANA). GAN-NIK. Fundación Obra Social la Caixa. 2011. Coste: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139.300 €.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RESTAURACIÓN DE LAS RIBERAS DE LA BALSA DE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ZABALCETA Y LOS RÍOS UNCITI Y ELORZ. GAN-NIK. Fundación Obra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Social la Caixa. 2012. Coste: 30.000 €.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ACTUACIONES DE CONSERVACIÓN DEL ECOSISTEMA RIPARIO DEL RÍO ULTZAMA. GAN-NIK. Fundación Obra Social la Caixa.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2012. Coste: 50.132 €.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RESTAURACIÓN DEL ECOSISTEMA RIPARIO EN </w:t>
      </w:r>
    </w:p>
    <w:p w:rsidR="003C5040" w:rsidRPr="003C5040" w:rsidRDefault="003C5040" w:rsidP="003C5040">
      <w:pPr>
        <w:pStyle w:val="Textoindependiente"/>
        <w:spacing w:line="360" w:lineRule="auto"/>
        <w:rPr>
          <w:rFonts w:cs="Arial"/>
          <w:sz w:val="22"/>
          <w:szCs w:val="22"/>
        </w:rPr>
      </w:pPr>
      <w:r w:rsidRPr="003C5040">
        <w:rPr>
          <w:rFonts w:cs="Arial"/>
          <w:sz w:val="22"/>
          <w:szCs w:val="22"/>
        </w:rPr>
        <w:lastRenderedPageBreak/>
        <w:t xml:space="preserve">IRAIZOTZ. GAN-NIK. Fundación Obra Social la Caixa. 2012. Coste: 50.132 €.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RECUPERACIÓN DE ANTIGUAS PARCELAS DE CULTIVO COMO SOTOS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NATURALES EN EL RÍO CIDACOS. GAN-NIK. Fundación Obra Social la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Caixa. 2013. Coste: 52.000 €.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RESTAURACIÓN DE LAS RIBERAS DEL RÍO BASABURUA. </w:t>
      </w:r>
    </w:p>
    <w:p w:rsidR="003C5040" w:rsidRPr="003C5040" w:rsidRDefault="003C5040" w:rsidP="003C5040">
      <w:pPr>
        <w:pStyle w:val="Textoindependiente"/>
        <w:spacing w:line="360" w:lineRule="auto"/>
        <w:rPr>
          <w:rFonts w:cs="Arial"/>
          <w:sz w:val="22"/>
          <w:szCs w:val="22"/>
        </w:rPr>
      </w:pPr>
      <w:r w:rsidRPr="003C5040">
        <w:rPr>
          <w:rFonts w:cs="Arial"/>
          <w:sz w:val="22"/>
          <w:szCs w:val="22"/>
        </w:rPr>
        <w:t xml:space="preserve">GAN-NIK. Fundación Obra Social la Caixa. 2014. Coste: 33.222 €. </w:t>
      </w:r>
    </w:p>
    <w:p w:rsidR="003C5040" w:rsidRPr="003C5040" w:rsidRDefault="003C5040" w:rsidP="003C5040">
      <w:pPr>
        <w:pStyle w:val="Textoindependiente"/>
        <w:spacing w:line="360" w:lineRule="auto"/>
        <w:rPr>
          <w:rFonts w:cs="Arial"/>
          <w:sz w:val="22"/>
          <w:szCs w:val="22"/>
        </w:rPr>
      </w:pPr>
      <w:r w:rsidRPr="003C5040">
        <w:rPr>
          <w:rFonts w:cs="Arial"/>
          <w:sz w:val="22"/>
          <w:szCs w:val="22"/>
        </w:rPr>
        <w:t>•</w:t>
      </w:r>
      <w:r w:rsidRPr="003C5040">
        <w:rPr>
          <w:rFonts w:cs="Arial"/>
          <w:sz w:val="22"/>
          <w:szCs w:val="22"/>
        </w:rPr>
        <w:tab/>
        <w:t xml:space="preserve">PROYECTO DE MEJORA DEL CORREDOR ECOLÓGICO ENTRE LA ZEC LAGUNA DE DOS REINOS Y LA ZEC TRAMOS BAJOS DE LOS RÍOS ARAGÓN Y ARGA, T.M CARCASTILLO. GAN-NIK. Fundación Obra Social la </w:t>
      </w:r>
    </w:p>
    <w:p w:rsidR="00382037" w:rsidRDefault="003C5040" w:rsidP="003C5040">
      <w:pPr>
        <w:pStyle w:val="Textoindependiente"/>
        <w:spacing w:line="360" w:lineRule="auto"/>
        <w:rPr>
          <w:rFonts w:cs="Arial"/>
          <w:sz w:val="22"/>
          <w:szCs w:val="22"/>
        </w:rPr>
      </w:pPr>
      <w:r w:rsidRPr="003C5040">
        <w:rPr>
          <w:rFonts w:cs="Arial"/>
          <w:sz w:val="22"/>
          <w:szCs w:val="22"/>
        </w:rPr>
        <w:t xml:space="preserve">Caixa. 2015 (28.147,67 €). </w:t>
      </w:r>
    </w:p>
    <w:p w:rsidR="003C5040" w:rsidRPr="003C5040" w:rsidRDefault="003C5040" w:rsidP="003C5040">
      <w:pPr>
        <w:pStyle w:val="Textoindependiente"/>
        <w:spacing w:line="360" w:lineRule="auto"/>
        <w:rPr>
          <w:rFonts w:cs="Arial"/>
          <w:b/>
          <w:sz w:val="22"/>
          <w:szCs w:val="22"/>
        </w:rPr>
      </w:pPr>
      <w:r w:rsidRPr="003C5040">
        <w:rPr>
          <w:rFonts w:cs="Arial"/>
          <w:b/>
          <w:sz w:val="22"/>
          <w:szCs w:val="22"/>
        </w:rPr>
        <w:t xml:space="preserve">3. PROYECTO LIFE naturaleza: GESTIÓN ECOSISTÉMICA DE RÍOS CON VISÓN EUROPEO GERVE (LIFE NAT/E/000073). Coste: 1.691.650 €. </w:t>
      </w:r>
    </w:p>
    <w:p w:rsidR="00382037" w:rsidRDefault="003C5040" w:rsidP="003C5040">
      <w:pPr>
        <w:pStyle w:val="Textoindependiente"/>
        <w:spacing w:after="0" w:line="360" w:lineRule="auto"/>
        <w:rPr>
          <w:rFonts w:cs="Arial"/>
          <w:sz w:val="22"/>
          <w:szCs w:val="22"/>
        </w:rPr>
      </w:pPr>
      <w:r w:rsidRPr="003C5040">
        <w:rPr>
          <w:rFonts w:cs="Arial"/>
          <w:sz w:val="22"/>
          <w:szCs w:val="22"/>
        </w:rPr>
        <w:t xml:space="preserve">El objetivo general del proyecto LIFE consiste en: “restituir un sistema fluvial continuo y de anchura y calidad ecológica suficiente para mantener los procesos e interacciones ecológicas e </w:t>
      </w:r>
      <w:proofErr w:type="spellStart"/>
      <w:r w:rsidRPr="003C5040">
        <w:rPr>
          <w:rFonts w:cs="Arial"/>
          <w:sz w:val="22"/>
          <w:szCs w:val="22"/>
        </w:rPr>
        <w:t>hidrogeomorfológicas</w:t>
      </w:r>
      <w:proofErr w:type="spellEnd"/>
      <w:r w:rsidRPr="003C5040">
        <w:rPr>
          <w:rFonts w:cs="Arial"/>
          <w:sz w:val="22"/>
          <w:szCs w:val="22"/>
        </w:rPr>
        <w:t xml:space="preserve"> del sistema de forma que mejore la dinámica fluvial, la capacidad de acogida de fauna, reduzca su mortandad no natural y facilite sus movimientos p</w:t>
      </w:r>
      <w:r w:rsidR="00F85CBB">
        <w:rPr>
          <w:rFonts w:cs="Arial"/>
          <w:sz w:val="22"/>
          <w:szCs w:val="22"/>
        </w:rPr>
        <w:t>or el corredor fluvial”.</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Resumen de contenido del LIFE: </w:t>
      </w:r>
    </w:p>
    <w:p w:rsidR="00F85CBB" w:rsidRPr="00F85CBB" w:rsidRDefault="00F85CBB" w:rsidP="00F85CBB">
      <w:pPr>
        <w:pStyle w:val="Textoindependiente"/>
        <w:spacing w:line="360" w:lineRule="auto"/>
        <w:rPr>
          <w:rFonts w:cs="Arial"/>
          <w:b/>
          <w:sz w:val="22"/>
          <w:szCs w:val="22"/>
        </w:rPr>
      </w:pPr>
      <w:r w:rsidRPr="00F85CBB">
        <w:rPr>
          <w:rFonts w:cs="Arial"/>
          <w:b/>
          <w:sz w:val="22"/>
          <w:szCs w:val="22"/>
        </w:rPr>
        <w:t xml:space="preserve">A. Acciones preparatorias, redacción de planes de gestión y/o planes de acción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Prospección (trampeo) de visón europeo (Mustela </w:t>
      </w:r>
      <w:proofErr w:type="spellStart"/>
      <w:r w:rsidRPr="00F85CBB">
        <w:rPr>
          <w:rFonts w:cs="Arial"/>
          <w:sz w:val="22"/>
          <w:szCs w:val="22"/>
        </w:rPr>
        <w:t>lutreola</w:t>
      </w:r>
      <w:proofErr w:type="spellEnd"/>
      <w:r w:rsidRPr="00F85CBB">
        <w:rPr>
          <w:rFonts w:cs="Arial"/>
          <w:sz w:val="22"/>
          <w:szCs w:val="22"/>
        </w:rPr>
        <w:t xml:space="preserve">) en la confluencia del Arga y Aragón para la delimitación precisa de los límites espaciales del núcleo de alta densidad de visón europeo (Mustela </w:t>
      </w:r>
      <w:proofErr w:type="spellStart"/>
      <w:r w:rsidRPr="00F85CBB">
        <w:rPr>
          <w:rFonts w:cs="Arial"/>
          <w:sz w:val="22"/>
          <w:szCs w:val="22"/>
        </w:rPr>
        <w:t>lutreola</w:t>
      </w:r>
      <w:proofErr w:type="spellEnd"/>
      <w:r w:rsidRPr="00F85CBB">
        <w:rPr>
          <w:rFonts w:cs="Arial"/>
          <w:sz w:val="22"/>
          <w:szCs w:val="22"/>
        </w:rPr>
        <w:t xml:space="preserve">) en el río Arga.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Elaboración de directrices para la conservación del visón europeo (Mustela </w:t>
      </w:r>
      <w:proofErr w:type="spellStart"/>
      <w:r w:rsidRPr="00F85CBB">
        <w:rPr>
          <w:rFonts w:cs="Arial"/>
          <w:sz w:val="22"/>
          <w:szCs w:val="22"/>
        </w:rPr>
        <w:t>lutreola</w:t>
      </w:r>
      <w:proofErr w:type="spellEnd"/>
      <w:r w:rsidRPr="00F85CBB">
        <w:rPr>
          <w:rFonts w:cs="Arial"/>
          <w:sz w:val="22"/>
          <w:szCs w:val="22"/>
        </w:rPr>
        <w:t xml:space="preserve">). </w:t>
      </w:r>
    </w:p>
    <w:p w:rsidR="00F85CBB" w:rsidRPr="00F85CBB" w:rsidRDefault="00F85CBB" w:rsidP="00F85CBB">
      <w:pPr>
        <w:pStyle w:val="Textoindependiente"/>
        <w:spacing w:line="360" w:lineRule="auto"/>
        <w:rPr>
          <w:rFonts w:cs="Arial"/>
          <w:b/>
          <w:sz w:val="22"/>
          <w:szCs w:val="22"/>
        </w:rPr>
      </w:pPr>
      <w:r w:rsidRPr="00F85CBB">
        <w:rPr>
          <w:rFonts w:cs="Arial"/>
          <w:b/>
          <w:sz w:val="22"/>
          <w:szCs w:val="22"/>
        </w:rPr>
        <w:t>B.</w:t>
      </w:r>
      <w:r w:rsidRPr="00F85CBB">
        <w:rPr>
          <w:rFonts w:cs="Arial"/>
          <w:b/>
          <w:sz w:val="22"/>
          <w:szCs w:val="22"/>
        </w:rPr>
        <w:tab/>
        <w:t xml:space="preserve">Tareas únicas de gestión del biotopo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Restauración de barrancos y meandros abandonados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Creación de humedales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Eliminar basuras y escombreras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Restauración de los hábitats de interés comunitario 92A0 y 92D0.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Mejora de la calidad de los hábitats de interés comunitario 92A0 y 92D0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Revegetación de escolleras </w:t>
      </w:r>
    </w:p>
    <w:p w:rsidR="00F85CBB" w:rsidRPr="00F85CBB" w:rsidRDefault="00F85CBB" w:rsidP="00F85CBB">
      <w:pPr>
        <w:pStyle w:val="Textoindependiente"/>
        <w:spacing w:line="360" w:lineRule="auto"/>
        <w:rPr>
          <w:rFonts w:cs="Arial"/>
          <w:sz w:val="22"/>
          <w:szCs w:val="22"/>
        </w:rPr>
      </w:pPr>
      <w:r w:rsidRPr="00F85CBB">
        <w:rPr>
          <w:rFonts w:cs="Arial"/>
          <w:sz w:val="22"/>
          <w:szCs w:val="22"/>
        </w:rPr>
        <w:lastRenderedPageBreak/>
        <w:t>•</w:t>
      </w:r>
      <w:r w:rsidRPr="00F85CBB">
        <w:rPr>
          <w:rFonts w:cs="Arial"/>
          <w:sz w:val="22"/>
          <w:szCs w:val="22"/>
        </w:rPr>
        <w:tab/>
        <w:t xml:space="preserve">Eliminación de escollera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Permeabilizar motas </w:t>
      </w:r>
    </w:p>
    <w:p w:rsidR="00F85CBB" w:rsidRPr="00F85CBB" w:rsidRDefault="00F85CBB" w:rsidP="00F85CBB">
      <w:pPr>
        <w:pStyle w:val="Textoindependiente"/>
        <w:spacing w:line="360" w:lineRule="auto"/>
        <w:rPr>
          <w:rFonts w:cs="Arial"/>
          <w:b/>
          <w:sz w:val="22"/>
          <w:szCs w:val="22"/>
        </w:rPr>
      </w:pPr>
      <w:r w:rsidRPr="00F85CBB">
        <w:rPr>
          <w:rFonts w:cs="Arial"/>
          <w:b/>
          <w:sz w:val="22"/>
          <w:szCs w:val="22"/>
        </w:rPr>
        <w:t>C.</w:t>
      </w:r>
      <w:r w:rsidRPr="00F85CBB">
        <w:rPr>
          <w:rFonts w:cs="Arial"/>
          <w:b/>
          <w:sz w:val="22"/>
          <w:szCs w:val="22"/>
        </w:rPr>
        <w:tab/>
        <w:t xml:space="preserve">Gestión periódica del biotopo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Eliminación de puntos negros de mortalidad de visón europeo (Mustela </w:t>
      </w:r>
      <w:proofErr w:type="spellStart"/>
      <w:r w:rsidRPr="00F85CBB">
        <w:rPr>
          <w:rFonts w:cs="Arial"/>
          <w:sz w:val="22"/>
          <w:szCs w:val="22"/>
        </w:rPr>
        <w:t>lutreola</w:t>
      </w:r>
      <w:proofErr w:type="spellEnd"/>
      <w:r w:rsidRPr="00F85CBB">
        <w:rPr>
          <w:rFonts w:cs="Arial"/>
          <w:sz w:val="22"/>
          <w:szCs w:val="22"/>
        </w:rPr>
        <w:t xml:space="preserve">) por atropello en carreteras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Prospección de los cursos de agua próximos a la granja de visón americano (Mustela </w:t>
      </w:r>
      <w:proofErr w:type="spellStart"/>
      <w:r w:rsidRPr="00F85CBB">
        <w:rPr>
          <w:rFonts w:cs="Arial"/>
          <w:sz w:val="22"/>
          <w:szCs w:val="22"/>
        </w:rPr>
        <w:t>vison</w:t>
      </w:r>
      <w:proofErr w:type="spellEnd"/>
      <w:r w:rsidRPr="00F85CBB">
        <w:rPr>
          <w:rFonts w:cs="Arial"/>
          <w:sz w:val="22"/>
          <w:szCs w:val="22"/>
        </w:rPr>
        <w:t xml:space="preserve">) de San Adrián para la detección y eliminación de ejemplares asilvestrados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Caracterización genética de la población de visón europeo (Mustela </w:t>
      </w:r>
      <w:proofErr w:type="spellStart"/>
      <w:r w:rsidRPr="00F85CBB">
        <w:rPr>
          <w:rFonts w:cs="Arial"/>
          <w:sz w:val="22"/>
          <w:szCs w:val="22"/>
        </w:rPr>
        <w:t>lutreola</w:t>
      </w:r>
      <w:proofErr w:type="spellEnd"/>
      <w:r w:rsidRPr="00F85CBB">
        <w:rPr>
          <w:rFonts w:cs="Arial"/>
          <w:sz w:val="22"/>
          <w:szCs w:val="22"/>
        </w:rPr>
        <w:t xml:space="preserve">) de los ríos Arga y Aragón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Determinación del estado sanitario de la población de visón europeo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(Mustela </w:t>
      </w:r>
      <w:proofErr w:type="spellStart"/>
      <w:r w:rsidRPr="00F85CBB">
        <w:rPr>
          <w:rFonts w:cs="Arial"/>
          <w:sz w:val="22"/>
          <w:szCs w:val="22"/>
        </w:rPr>
        <w:t>lutreola</w:t>
      </w:r>
      <w:proofErr w:type="spellEnd"/>
      <w:r w:rsidRPr="00F85CBB">
        <w:rPr>
          <w:rFonts w:cs="Arial"/>
          <w:sz w:val="22"/>
          <w:szCs w:val="22"/>
        </w:rPr>
        <w:t xml:space="preserve">) en los ríos Arga y Aragón </w:t>
      </w:r>
    </w:p>
    <w:p w:rsidR="00F85CBB" w:rsidRPr="00F85CBB" w:rsidRDefault="00F85CBB" w:rsidP="00F85CBB">
      <w:pPr>
        <w:pStyle w:val="Textoindependiente"/>
        <w:spacing w:line="360" w:lineRule="auto"/>
        <w:rPr>
          <w:rFonts w:cs="Arial"/>
          <w:b/>
          <w:sz w:val="22"/>
          <w:szCs w:val="22"/>
        </w:rPr>
      </w:pPr>
      <w:r w:rsidRPr="00F85CBB">
        <w:rPr>
          <w:rFonts w:cs="Arial"/>
          <w:b/>
          <w:sz w:val="22"/>
          <w:szCs w:val="22"/>
        </w:rPr>
        <w:t xml:space="preserve">D. Sensibilización del público y divulgación de resultados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Programa de comunicación social sobre problemáticas ambientales en los ríos Arga y Aragón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Dotación de equipamiento de uso público en tramos del río Arga y Aragón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Campaña de comunicación del proyecto LIFE  </w:t>
      </w:r>
    </w:p>
    <w:p w:rsidR="00F85CBB" w:rsidRPr="00382037" w:rsidRDefault="00F85CBB" w:rsidP="00F85CBB">
      <w:pPr>
        <w:pStyle w:val="Textoindependiente"/>
        <w:spacing w:line="360" w:lineRule="auto"/>
        <w:rPr>
          <w:rFonts w:cs="Arial"/>
          <w:b/>
          <w:sz w:val="22"/>
          <w:szCs w:val="22"/>
        </w:rPr>
      </w:pPr>
      <w:r w:rsidRPr="00F85CBB">
        <w:rPr>
          <w:rFonts w:cs="Arial"/>
          <w:b/>
          <w:sz w:val="22"/>
          <w:szCs w:val="22"/>
        </w:rPr>
        <w:t xml:space="preserve">4. PROYECTO </w:t>
      </w:r>
      <w:proofErr w:type="spellStart"/>
      <w:r w:rsidRPr="00F85CBB">
        <w:rPr>
          <w:rFonts w:cs="Arial"/>
          <w:b/>
          <w:sz w:val="22"/>
          <w:szCs w:val="22"/>
        </w:rPr>
        <w:t>Interreg</w:t>
      </w:r>
      <w:proofErr w:type="spellEnd"/>
      <w:r w:rsidRPr="00F85CBB">
        <w:rPr>
          <w:rFonts w:cs="Arial"/>
          <w:b/>
          <w:sz w:val="22"/>
          <w:szCs w:val="22"/>
        </w:rPr>
        <w:t xml:space="preserve"> GIRE IMER. Coste: 1.065.067 €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El proyecto GIRE IMER se basa en la Gestión Integral de Ríos Europeos, en este caso los ríos Aragón y </w:t>
      </w:r>
      <w:proofErr w:type="spellStart"/>
      <w:r w:rsidRPr="00F85CBB">
        <w:rPr>
          <w:rFonts w:cs="Arial"/>
          <w:sz w:val="22"/>
          <w:szCs w:val="22"/>
        </w:rPr>
        <w:t>Garonne</w:t>
      </w:r>
      <w:proofErr w:type="spellEnd"/>
      <w:r w:rsidRPr="00F85CBB">
        <w:rPr>
          <w:rFonts w:cs="Arial"/>
          <w:sz w:val="22"/>
          <w:szCs w:val="22"/>
        </w:rPr>
        <w:t xml:space="preserve">, mediante la aplicación de las Directivas Hábitats y Marco del Agua.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El río Aragón alberga una de las mejores poblaciones de visón europeo de Navarra y de la Península Ibérica. Mediante este proyecto se estimó la población de esta especie en el tramo bajo del Aragón, se realizó el </w:t>
      </w:r>
      <w:proofErr w:type="spellStart"/>
      <w:r w:rsidRPr="00F85CBB">
        <w:rPr>
          <w:rFonts w:cs="Arial"/>
          <w:sz w:val="22"/>
          <w:szCs w:val="22"/>
        </w:rPr>
        <w:t>radioseguimiento</w:t>
      </w:r>
      <w:proofErr w:type="spellEnd"/>
      <w:r w:rsidRPr="00F85CBB">
        <w:rPr>
          <w:rFonts w:cs="Arial"/>
          <w:sz w:val="22"/>
          <w:szCs w:val="22"/>
        </w:rPr>
        <w:t xml:space="preserve"> de individuos para conocer el uso del espacio del tiempo, el espacio y su selección de hábitat, se analizó el estado sanitario de la población, se ejecutaron medidas de adecuación de pasos de fauna para evitar su mortalidad por atropello y se reeditó material divulgativo sobre la especie y se diseñaron y publicaron las Directrices y Recomendaciones técnicas para la conservación de este amenazado carnívoro. </w:t>
      </w:r>
    </w:p>
    <w:p w:rsidR="00F85CBB" w:rsidRPr="00382037" w:rsidRDefault="00F85CBB" w:rsidP="00F85CBB">
      <w:pPr>
        <w:pStyle w:val="Textoindependiente"/>
        <w:spacing w:line="360" w:lineRule="auto"/>
        <w:rPr>
          <w:rFonts w:cs="Arial"/>
          <w:b/>
          <w:sz w:val="22"/>
          <w:szCs w:val="22"/>
        </w:rPr>
      </w:pPr>
      <w:r w:rsidRPr="004B5E3C">
        <w:rPr>
          <w:rFonts w:cs="Arial"/>
          <w:b/>
          <w:sz w:val="22"/>
          <w:szCs w:val="22"/>
        </w:rPr>
        <w:t xml:space="preserve">5. PROYECTO LIFE TERRITORIO VISÓN LIFE09 NAT/ES/531. Coste: 6.360.048 €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El proyecto TERRITORIO VISÓN– Recuperación ambiental del Territorio Fluvial; espacio vital del visón europeo (Mustela </w:t>
      </w:r>
      <w:proofErr w:type="spellStart"/>
      <w:r w:rsidRPr="00F85CBB">
        <w:rPr>
          <w:rFonts w:cs="Arial"/>
          <w:sz w:val="22"/>
          <w:szCs w:val="22"/>
        </w:rPr>
        <w:t>lutreola</w:t>
      </w:r>
      <w:proofErr w:type="spellEnd"/>
      <w:r w:rsidRPr="00F85CBB">
        <w:rPr>
          <w:rFonts w:cs="Arial"/>
          <w:sz w:val="22"/>
          <w:szCs w:val="22"/>
        </w:rPr>
        <w:t xml:space="preserve">), tiene por objeto la recuperación de la biodiversidad en la ZEC “Tramos Bajos del Aragón y Arga” (ES 2200035) área donde se localiza el núcleo de mayor densidad de visón europeo de Europa occidental. El proyecto está dirigido a </w:t>
      </w:r>
      <w:r w:rsidRPr="00F85CBB">
        <w:rPr>
          <w:rFonts w:cs="Arial"/>
          <w:sz w:val="22"/>
          <w:szCs w:val="22"/>
        </w:rPr>
        <w:lastRenderedPageBreak/>
        <w:t xml:space="preserve">mejorar el estado de conservación del visón europeo a través de la mejora de los hábitats que ocupa y favorecer así la población de visón europeo en esta área.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Resumen de contenido del LIFE: </w:t>
      </w:r>
    </w:p>
    <w:p w:rsidR="00F85CBB" w:rsidRPr="003C0BBB" w:rsidRDefault="00F85CBB" w:rsidP="00F85CBB">
      <w:pPr>
        <w:pStyle w:val="Textoindependiente"/>
        <w:spacing w:line="360" w:lineRule="auto"/>
        <w:rPr>
          <w:rFonts w:cs="Arial"/>
          <w:b/>
          <w:sz w:val="22"/>
          <w:szCs w:val="22"/>
        </w:rPr>
      </w:pPr>
      <w:r w:rsidRPr="003C0BBB">
        <w:rPr>
          <w:rFonts w:cs="Arial"/>
          <w:b/>
          <w:sz w:val="22"/>
          <w:szCs w:val="22"/>
        </w:rPr>
        <w:t xml:space="preserve">ACCIONES A. Acciones preparatorias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La redacción de los proyectos constructivos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Producción de planta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Diagnóstico sobre la presencia de especies </w:t>
      </w:r>
      <w:proofErr w:type="spellStart"/>
      <w:r w:rsidRPr="00F85CBB">
        <w:rPr>
          <w:rFonts w:cs="Arial"/>
          <w:sz w:val="22"/>
          <w:szCs w:val="22"/>
        </w:rPr>
        <w:t>alóctonas</w:t>
      </w:r>
      <w:proofErr w:type="spellEnd"/>
      <w:r w:rsidRPr="00F85CBB">
        <w:rPr>
          <w:rFonts w:cs="Arial"/>
          <w:sz w:val="22"/>
          <w:szCs w:val="22"/>
        </w:rPr>
        <w:t xml:space="preserve"> e invasoras en el ámbito del proyecto para su posterior eliminación </w:t>
      </w:r>
    </w:p>
    <w:p w:rsidR="00F85CBB" w:rsidRPr="003C0BBB" w:rsidRDefault="00F85CBB" w:rsidP="00F85CBB">
      <w:pPr>
        <w:pStyle w:val="Textoindependiente"/>
        <w:spacing w:line="360" w:lineRule="auto"/>
        <w:rPr>
          <w:rFonts w:cs="Arial"/>
          <w:b/>
          <w:sz w:val="22"/>
          <w:szCs w:val="22"/>
        </w:rPr>
      </w:pPr>
      <w:r w:rsidRPr="003C0BBB">
        <w:rPr>
          <w:rFonts w:cs="Arial"/>
          <w:b/>
          <w:sz w:val="22"/>
          <w:szCs w:val="22"/>
        </w:rPr>
        <w:t xml:space="preserve">ACCIONES B. Compra o alquiler de terrenos y pagos compensatorios por derechos de usos </w:t>
      </w:r>
    </w:p>
    <w:p w:rsidR="00F85CBB" w:rsidRPr="003C0BBB" w:rsidRDefault="00F85CBB" w:rsidP="00F85CBB">
      <w:pPr>
        <w:pStyle w:val="Textoindependiente"/>
        <w:spacing w:line="360" w:lineRule="auto"/>
        <w:rPr>
          <w:rFonts w:cs="Arial"/>
          <w:sz w:val="22"/>
          <w:szCs w:val="22"/>
        </w:rPr>
      </w:pPr>
      <w:r w:rsidRPr="003C0BBB">
        <w:rPr>
          <w:rFonts w:cs="Arial"/>
          <w:b/>
          <w:sz w:val="22"/>
          <w:szCs w:val="22"/>
        </w:rPr>
        <w:t>ACCIONES</w:t>
      </w:r>
      <w:r w:rsidR="003C0BBB">
        <w:rPr>
          <w:rFonts w:cs="Arial"/>
          <w:b/>
          <w:sz w:val="22"/>
          <w:szCs w:val="22"/>
        </w:rPr>
        <w:t xml:space="preserve"> C. Gestión del hábitat fluvial</w:t>
      </w:r>
      <w:r w:rsidRPr="003C0BBB">
        <w:rPr>
          <w:rFonts w:cs="Arial"/>
          <w:sz w:val="22"/>
          <w:szCs w:val="22"/>
        </w:rPr>
        <w:t xml:space="preserve">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Retranqueo o eliminación de motas y aumento del Territorio Fluvial.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Reconexión hidráulica y mejora ecológica de meandros abandonados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Recuperación de hábitats específicos de visón europeo (Mustela </w:t>
      </w:r>
      <w:proofErr w:type="spellStart"/>
      <w:r w:rsidRPr="00F85CBB">
        <w:rPr>
          <w:rFonts w:cs="Arial"/>
          <w:sz w:val="22"/>
          <w:szCs w:val="22"/>
        </w:rPr>
        <w:t>lutreola</w:t>
      </w:r>
      <w:proofErr w:type="spellEnd"/>
      <w:r w:rsidRPr="00F85CBB">
        <w:rPr>
          <w:rFonts w:cs="Arial"/>
          <w:sz w:val="22"/>
          <w:szCs w:val="22"/>
        </w:rPr>
        <w:t xml:space="preserve">)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Restauración de otros hábitats fluviales de interés para la conservación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Eliminación de especies </w:t>
      </w:r>
      <w:proofErr w:type="spellStart"/>
      <w:r w:rsidRPr="00F85CBB">
        <w:rPr>
          <w:rFonts w:cs="Arial"/>
          <w:sz w:val="22"/>
          <w:szCs w:val="22"/>
        </w:rPr>
        <w:t>alóctonas</w:t>
      </w:r>
      <w:proofErr w:type="spellEnd"/>
      <w:r w:rsidRPr="00F85CBB">
        <w:rPr>
          <w:rFonts w:cs="Arial"/>
          <w:sz w:val="22"/>
          <w:szCs w:val="22"/>
        </w:rPr>
        <w:t xml:space="preserve"> e invasoras </w:t>
      </w:r>
    </w:p>
    <w:p w:rsidR="00F85CBB" w:rsidRPr="003C0BBB" w:rsidRDefault="00F85CBB" w:rsidP="00F85CBB">
      <w:pPr>
        <w:pStyle w:val="Textoindependiente"/>
        <w:spacing w:line="360" w:lineRule="auto"/>
        <w:rPr>
          <w:rFonts w:cs="Arial"/>
          <w:b/>
          <w:sz w:val="22"/>
          <w:szCs w:val="22"/>
        </w:rPr>
      </w:pPr>
      <w:r w:rsidRPr="003C0BBB">
        <w:rPr>
          <w:rFonts w:cs="Arial"/>
          <w:b/>
          <w:sz w:val="22"/>
          <w:szCs w:val="22"/>
        </w:rPr>
        <w:t xml:space="preserve">ACCIONES D. Sensibilización social y difusión de resultados </w:t>
      </w:r>
    </w:p>
    <w:p w:rsidR="00F85CBB" w:rsidRPr="003C0BBB" w:rsidRDefault="00F85CBB" w:rsidP="00F85CBB">
      <w:pPr>
        <w:pStyle w:val="Textoindependiente"/>
        <w:spacing w:line="360" w:lineRule="auto"/>
        <w:rPr>
          <w:rFonts w:cs="Arial"/>
          <w:b/>
          <w:sz w:val="22"/>
          <w:szCs w:val="22"/>
        </w:rPr>
      </w:pPr>
      <w:r w:rsidRPr="003C0BBB">
        <w:rPr>
          <w:rFonts w:cs="Arial"/>
          <w:b/>
          <w:sz w:val="22"/>
          <w:szCs w:val="22"/>
        </w:rPr>
        <w:t xml:space="preserve">ACCIONES E. Gestión y Seguimiento del Proyecto </w:t>
      </w:r>
    </w:p>
    <w:p w:rsidR="003C0BBB" w:rsidRDefault="00F85CBB" w:rsidP="00F85CBB">
      <w:pPr>
        <w:pStyle w:val="Textoindependiente"/>
        <w:spacing w:line="360" w:lineRule="auto"/>
        <w:rPr>
          <w:rFonts w:cs="Arial"/>
          <w:sz w:val="22"/>
          <w:szCs w:val="22"/>
        </w:rPr>
      </w:pPr>
      <w:r w:rsidRPr="00F85CBB">
        <w:rPr>
          <w:rFonts w:cs="Arial"/>
          <w:sz w:val="22"/>
          <w:szCs w:val="22"/>
        </w:rPr>
        <w:t xml:space="preserve"> </w:t>
      </w:r>
    </w:p>
    <w:p w:rsidR="00382037" w:rsidRDefault="00F85CBB" w:rsidP="00D05D84">
      <w:pPr>
        <w:rPr>
          <w:rFonts w:ascii="Arial" w:hAnsi="Arial" w:cs="Arial"/>
          <w:b/>
          <w:sz w:val="22"/>
          <w:szCs w:val="22"/>
          <w:lang w:val="es-ES_tradnl"/>
        </w:rPr>
      </w:pPr>
      <w:r w:rsidRPr="00D05D84">
        <w:rPr>
          <w:rFonts w:ascii="Arial" w:hAnsi="Arial" w:cs="Arial"/>
          <w:b/>
          <w:sz w:val="22"/>
          <w:szCs w:val="22"/>
        </w:rPr>
        <w:t>6.</w:t>
      </w:r>
      <w:r w:rsidR="00495944">
        <w:rPr>
          <w:rFonts w:ascii="Arial" w:hAnsi="Arial" w:cs="Arial"/>
          <w:b/>
          <w:sz w:val="22"/>
          <w:szCs w:val="22"/>
        </w:rPr>
        <w:t xml:space="preserve"> </w:t>
      </w:r>
      <w:r w:rsidRPr="00D05D84">
        <w:rPr>
          <w:rFonts w:ascii="Arial" w:hAnsi="Arial" w:cs="Arial"/>
          <w:b/>
          <w:sz w:val="22"/>
          <w:szCs w:val="22"/>
          <w:lang w:val="es-ES_tradnl"/>
        </w:rPr>
        <w:t xml:space="preserve">PROYECTO LIFE IREKIBAI  LIFE 14 NAT/ES/00186 e </w:t>
      </w:r>
      <w:proofErr w:type="spellStart"/>
      <w:r w:rsidRPr="00D05D84">
        <w:rPr>
          <w:rFonts w:ascii="Arial" w:hAnsi="Arial" w:cs="Arial"/>
          <w:b/>
          <w:sz w:val="22"/>
          <w:szCs w:val="22"/>
          <w:lang w:val="es-ES_tradnl"/>
        </w:rPr>
        <w:t>Interreg</w:t>
      </w:r>
      <w:proofErr w:type="spellEnd"/>
      <w:r w:rsidRPr="00D05D84">
        <w:rPr>
          <w:rFonts w:ascii="Arial" w:hAnsi="Arial" w:cs="Arial"/>
          <w:b/>
          <w:sz w:val="22"/>
          <w:szCs w:val="22"/>
          <w:lang w:val="es-ES_tradnl"/>
        </w:rPr>
        <w:t xml:space="preserve"> </w:t>
      </w:r>
      <w:proofErr w:type="spellStart"/>
      <w:r w:rsidRPr="00D05D84">
        <w:rPr>
          <w:rFonts w:ascii="Arial" w:hAnsi="Arial" w:cs="Arial"/>
          <w:b/>
          <w:sz w:val="22"/>
          <w:szCs w:val="22"/>
          <w:lang w:val="es-ES_tradnl"/>
        </w:rPr>
        <w:t>Poctefa</w:t>
      </w:r>
      <w:proofErr w:type="spellEnd"/>
      <w:r w:rsidRPr="00D05D84">
        <w:rPr>
          <w:rFonts w:ascii="Arial" w:hAnsi="Arial" w:cs="Arial"/>
          <w:b/>
          <w:sz w:val="22"/>
          <w:szCs w:val="22"/>
          <w:lang w:val="es-ES_tradnl"/>
        </w:rPr>
        <w:t xml:space="preserve"> </w:t>
      </w:r>
      <w:proofErr w:type="spellStart"/>
      <w:r w:rsidRPr="00D05D84">
        <w:rPr>
          <w:rFonts w:ascii="Arial" w:hAnsi="Arial" w:cs="Arial"/>
          <w:b/>
          <w:sz w:val="22"/>
          <w:szCs w:val="22"/>
          <w:lang w:val="es-ES_tradnl"/>
        </w:rPr>
        <w:t>H2o</w:t>
      </w:r>
      <w:proofErr w:type="spellEnd"/>
      <w:r w:rsidRPr="00D05D84">
        <w:rPr>
          <w:rFonts w:ascii="Arial" w:hAnsi="Arial" w:cs="Arial"/>
          <w:b/>
          <w:sz w:val="22"/>
          <w:szCs w:val="22"/>
          <w:lang w:val="es-ES_tradnl"/>
        </w:rPr>
        <w:t xml:space="preserve"> GUREA.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La parte correspondiente a las campañas de control de visón americano llevadas a cabo durante el periodo 2016-2019 en el marco del proyecto LIFE IREKIBAI, queda incluida en el apartado específico de actuaciones de visón americano.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 </w:t>
      </w:r>
    </w:p>
    <w:p w:rsidR="00F85CBB" w:rsidRPr="003C0BBB" w:rsidRDefault="00CF1A6D" w:rsidP="00F85CBB">
      <w:pPr>
        <w:pStyle w:val="Textoindependiente"/>
        <w:spacing w:line="360" w:lineRule="auto"/>
        <w:rPr>
          <w:rFonts w:cs="Arial"/>
          <w:b/>
          <w:sz w:val="22"/>
          <w:szCs w:val="22"/>
        </w:rPr>
      </w:pPr>
      <w:r>
        <w:rPr>
          <w:rFonts w:cs="Arial"/>
          <w:b/>
          <w:sz w:val="22"/>
          <w:szCs w:val="22"/>
        </w:rPr>
        <w:t>7.</w:t>
      </w:r>
      <w:r w:rsidR="00F85CBB" w:rsidRPr="003C0BBB">
        <w:rPr>
          <w:rFonts w:cs="Arial"/>
          <w:b/>
          <w:sz w:val="22"/>
          <w:szCs w:val="22"/>
        </w:rPr>
        <w:t xml:space="preserve">After LIFE TERRITORIO VISÓN LIFE09 NAT/ES/531.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Propuesta de actuaciones de mejora de hábitat de visón europeo y hábitats de interés, de Territorio Visón, reflejadas en el compromiso con la CE. GAN-NIK.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2018. Coste: 43.097€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Estudios y trabajos técnicos contemplados en Encargo a GAN/NIK de seguimiento y monitorización de Territorio Visón. 2018. Coste: 20.000€ </w:t>
      </w:r>
    </w:p>
    <w:p w:rsidR="00F85CBB" w:rsidRPr="00F85CBB" w:rsidRDefault="00F85CBB" w:rsidP="00F85CBB">
      <w:pPr>
        <w:pStyle w:val="Textoindependiente"/>
        <w:spacing w:line="360" w:lineRule="auto"/>
        <w:rPr>
          <w:rFonts w:cs="Arial"/>
          <w:sz w:val="22"/>
          <w:szCs w:val="22"/>
        </w:rPr>
      </w:pPr>
      <w:r w:rsidRPr="00F85CBB">
        <w:rPr>
          <w:rFonts w:cs="Arial"/>
          <w:sz w:val="22"/>
          <w:szCs w:val="22"/>
        </w:rPr>
        <w:lastRenderedPageBreak/>
        <w:t>•</w:t>
      </w:r>
      <w:r w:rsidRPr="00F85CBB">
        <w:rPr>
          <w:rFonts w:cs="Arial"/>
          <w:sz w:val="22"/>
          <w:szCs w:val="22"/>
        </w:rPr>
        <w:tab/>
        <w:t xml:space="preserve">Propuesta de actuaciones de mejora de hábitat de visón europeo y hábitats de interés, de Territorio Visón, 2019-2020. GAN-NIK. 2019. Coste: 32.794,5 € </w:t>
      </w:r>
    </w:p>
    <w:p w:rsidR="00382037"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Estudios y trabajos técnicos contemplados en Encargo a GAN/NIK de seguimiento y monitorización de Territorio Visón. 2019. Coste: 53.849,60€ </w:t>
      </w:r>
    </w:p>
    <w:p w:rsidR="00F85CBB" w:rsidRPr="003C0BBB" w:rsidRDefault="00F85CBB" w:rsidP="00F85CBB">
      <w:pPr>
        <w:pStyle w:val="Textoindependiente"/>
        <w:spacing w:line="360" w:lineRule="auto"/>
        <w:rPr>
          <w:rFonts w:cs="Arial"/>
          <w:b/>
          <w:sz w:val="22"/>
          <w:szCs w:val="22"/>
        </w:rPr>
      </w:pPr>
      <w:r w:rsidRPr="003C0BBB">
        <w:rPr>
          <w:rFonts w:cs="Arial"/>
          <w:b/>
          <w:sz w:val="22"/>
          <w:szCs w:val="22"/>
        </w:rPr>
        <w:t xml:space="preserve">8. ESTUDIOS DE SEGUIMIENTO DE LA POBLACIÓN DE VISÓN EUROPEO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Trampeos anuales para el control de la población de visón europeo en el tramo control de los ríos Arga y Aragón. </w:t>
      </w:r>
    </w:p>
    <w:p w:rsidR="00F85CBB" w:rsidRPr="00F85CBB" w:rsidRDefault="00F85CBB" w:rsidP="00F85CBB">
      <w:pPr>
        <w:pStyle w:val="Textoindependiente"/>
        <w:spacing w:line="360" w:lineRule="auto"/>
        <w:rPr>
          <w:rFonts w:cs="Arial"/>
          <w:sz w:val="22"/>
          <w:szCs w:val="22"/>
        </w:rPr>
      </w:pPr>
      <w:r w:rsidRPr="00F85CBB">
        <w:rPr>
          <w:rFonts w:cs="Arial"/>
          <w:sz w:val="22"/>
          <w:szCs w:val="22"/>
        </w:rPr>
        <w:t>a.</w:t>
      </w:r>
      <w:r w:rsidRPr="00F85CBB">
        <w:rPr>
          <w:rFonts w:cs="Arial"/>
          <w:sz w:val="22"/>
          <w:szCs w:val="22"/>
        </w:rPr>
        <w:tab/>
        <w:t xml:space="preserve">A Año 2004: 81.000 €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b.</w:t>
      </w:r>
      <w:r w:rsidRPr="00F85CBB">
        <w:rPr>
          <w:rFonts w:cs="Arial"/>
          <w:sz w:val="22"/>
          <w:szCs w:val="22"/>
        </w:rPr>
        <w:tab/>
        <w:t xml:space="preserve">Años 2005-2008: Partida incluida en proyectos LIFE GERVE e </w:t>
      </w:r>
      <w:proofErr w:type="spellStart"/>
      <w:r w:rsidRPr="00F85CBB">
        <w:rPr>
          <w:rFonts w:cs="Arial"/>
          <w:sz w:val="22"/>
          <w:szCs w:val="22"/>
        </w:rPr>
        <w:t>Interreg</w:t>
      </w:r>
      <w:proofErr w:type="spellEnd"/>
      <w:r w:rsidRPr="00F85CBB">
        <w:rPr>
          <w:rFonts w:cs="Arial"/>
          <w:sz w:val="22"/>
          <w:szCs w:val="22"/>
        </w:rPr>
        <w:t xml:space="preserve"> GIRE IMER. </w:t>
      </w:r>
    </w:p>
    <w:p w:rsidR="00F85CBB" w:rsidRPr="00F85CBB" w:rsidRDefault="00F85CBB" w:rsidP="00F85CBB">
      <w:pPr>
        <w:pStyle w:val="Textoindependiente"/>
        <w:spacing w:line="360" w:lineRule="auto"/>
        <w:rPr>
          <w:rFonts w:cs="Arial"/>
          <w:sz w:val="22"/>
          <w:szCs w:val="22"/>
        </w:rPr>
      </w:pPr>
      <w:r w:rsidRPr="00F85CBB">
        <w:rPr>
          <w:rFonts w:cs="Arial"/>
          <w:sz w:val="22"/>
          <w:szCs w:val="22"/>
        </w:rPr>
        <w:t>c.</w:t>
      </w:r>
      <w:r w:rsidRPr="00F85CBB">
        <w:rPr>
          <w:rFonts w:cs="Arial"/>
          <w:sz w:val="22"/>
          <w:szCs w:val="22"/>
        </w:rPr>
        <w:tab/>
        <w:t xml:space="preserve">Año 2009: 9.280 €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d.</w:t>
      </w:r>
      <w:r w:rsidRPr="00F85CBB">
        <w:rPr>
          <w:rFonts w:cs="Arial"/>
          <w:sz w:val="22"/>
          <w:szCs w:val="22"/>
        </w:rPr>
        <w:tab/>
        <w:t xml:space="preserve">Año 2010: 18.717,24 €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e.</w:t>
      </w:r>
      <w:r w:rsidRPr="00F85CBB">
        <w:rPr>
          <w:rFonts w:cs="Arial"/>
          <w:sz w:val="22"/>
          <w:szCs w:val="22"/>
        </w:rPr>
        <w:tab/>
        <w:t xml:space="preserve">Año 2011: 9.510,09 €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f.</w:t>
      </w:r>
      <w:r w:rsidRPr="00F85CBB">
        <w:rPr>
          <w:rFonts w:cs="Arial"/>
          <w:sz w:val="22"/>
          <w:szCs w:val="22"/>
        </w:rPr>
        <w:tab/>
        <w:t xml:space="preserve">Año 2012: 17.259,74 €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g.</w:t>
      </w:r>
      <w:r w:rsidRPr="00F85CBB">
        <w:rPr>
          <w:rFonts w:cs="Arial"/>
          <w:sz w:val="22"/>
          <w:szCs w:val="22"/>
        </w:rPr>
        <w:tab/>
        <w:t xml:space="preserve">Año 2013: 8.263,09 €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h.</w:t>
      </w:r>
      <w:r w:rsidRPr="00F85CBB">
        <w:rPr>
          <w:rFonts w:cs="Arial"/>
          <w:sz w:val="22"/>
          <w:szCs w:val="22"/>
        </w:rPr>
        <w:tab/>
        <w:t xml:space="preserve">Año 2014: 7.260 €*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i.</w:t>
      </w:r>
      <w:r w:rsidRPr="00F85CBB">
        <w:rPr>
          <w:rFonts w:cs="Arial"/>
          <w:sz w:val="22"/>
          <w:szCs w:val="22"/>
        </w:rPr>
        <w:tab/>
        <w:t xml:space="preserve">Año 2015: 14.520 €*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j.</w:t>
      </w:r>
      <w:r w:rsidRPr="00F85CBB">
        <w:rPr>
          <w:rFonts w:cs="Arial"/>
          <w:sz w:val="22"/>
          <w:szCs w:val="22"/>
        </w:rPr>
        <w:tab/>
        <w:t xml:space="preserve">Año 2016: 7.260 €*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k.</w:t>
      </w:r>
      <w:r w:rsidRPr="00F85CBB">
        <w:rPr>
          <w:rFonts w:cs="Arial"/>
          <w:sz w:val="22"/>
          <w:szCs w:val="22"/>
        </w:rPr>
        <w:tab/>
        <w:t xml:space="preserve">Año 2017: 7.260 €*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l.</w:t>
      </w:r>
      <w:r w:rsidRPr="00F85CBB">
        <w:rPr>
          <w:rFonts w:cs="Arial"/>
          <w:sz w:val="22"/>
          <w:szCs w:val="22"/>
        </w:rPr>
        <w:tab/>
        <w:t xml:space="preserve">Año 2018: 7.260 €*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m.</w:t>
      </w:r>
      <w:r w:rsidRPr="00F85CBB">
        <w:rPr>
          <w:rFonts w:cs="Arial"/>
          <w:sz w:val="22"/>
          <w:szCs w:val="22"/>
        </w:rPr>
        <w:tab/>
        <w:t xml:space="preserve">Año 2019: Partida incluida en AFTER-LIFE TERRITORIO VISÓN 20192020. </w:t>
      </w:r>
    </w:p>
    <w:p w:rsidR="00F85CBB" w:rsidRPr="00F85CBB" w:rsidRDefault="00F85CBB" w:rsidP="00F85CBB">
      <w:pPr>
        <w:pStyle w:val="Textoindependiente"/>
        <w:spacing w:line="360" w:lineRule="auto"/>
        <w:rPr>
          <w:rFonts w:cs="Arial"/>
          <w:sz w:val="22"/>
          <w:szCs w:val="22"/>
        </w:rPr>
      </w:pPr>
      <w:r w:rsidRPr="00F85CBB">
        <w:rPr>
          <w:rFonts w:cs="Arial"/>
          <w:sz w:val="22"/>
          <w:szCs w:val="22"/>
        </w:rPr>
        <w:t xml:space="preserve">*partida estimada </w:t>
      </w:r>
    </w:p>
    <w:p w:rsidR="00F85CBB" w:rsidRPr="00F85CBB" w:rsidRDefault="00F85CBB" w:rsidP="00F85CBB">
      <w:pPr>
        <w:pStyle w:val="Textoindependiente"/>
        <w:spacing w:line="360" w:lineRule="auto"/>
        <w:rPr>
          <w:rFonts w:cs="Arial"/>
          <w:sz w:val="22"/>
          <w:szCs w:val="22"/>
        </w:rPr>
      </w:pPr>
      <w:r w:rsidRPr="00F85CBB">
        <w:rPr>
          <w:rFonts w:cs="Arial"/>
          <w:sz w:val="22"/>
          <w:szCs w:val="22"/>
        </w:rPr>
        <w:t>•</w:t>
      </w:r>
      <w:r w:rsidRPr="00F85CBB">
        <w:rPr>
          <w:rFonts w:cs="Arial"/>
          <w:sz w:val="22"/>
          <w:szCs w:val="22"/>
        </w:rPr>
        <w:tab/>
        <w:t xml:space="preserve">Realización de necropsias, estudios sanitarios, análisis de moquillo canino en visones y estudios genéticos. </w:t>
      </w:r>
    </w:p>
    <w:p w:rsidR="00F85CBB" w:rsidRPr="00F85CBB" w:rsidRDefault="00F85CBB" w:rsidP="00F85CBB">
      <w:pPr>
        <w:pStyle w:val="Textoindependiente"/>
        <w:spacing w:line="360" w:lineRule="auto"/>
        <w:rPr>
          <w:rFonts w:cs="Arial"/>
          <w:sz w:val="22"/>
          <w:szCs w:val="22"/>
        </w:rPr>
      </w:pPr>
      <w:r w:rsidRPr="00F85CBB">
        <w:rPr>
          <w:rFonts w:cs="Arial"/>
          <w:sz w:val="22"/>
          <w:szCs w:val="22"/>
        </w:rPr>
        <w:t>a.</w:t>
      </w:r>
      <w:r w:rsidRPr="00F85CBB">
        <w:rPr>
          <w:rFonts w:cs="Arial"/>
          <w:sz w:val="22"/>
          <w:szCs w:val="22"/>
        </w:rPr>
        <w:tab/>
        <w:t xml:space="preserve">Años 2005-2008: Partida incluida en proyectos LIFE GERVE e </w:t>
      </w:r>
      <w:proofErr w:type="spellStart"/>
      <w:r w:rsidRPr="00F85CBB">
        <w:rPr>
          <w:rFonts w:cs="Arial"/>
          <w:sz w:val="22"/>
          <w:szCs w:val="22"/>
        </w:rPr>
        <w:t>Interreg</w:t>
      </w:r>
      <w:proofErr w:type="spellEnd"/>
      <w:r w:rsidRPr="00F85CBB">
        <w:rPr>
          <w:rFonts w:cs="Arial"/>
          <w:sz w:val="22"/>
          <w:szCs w:val="22"/>
        </w:rPr>
        <w:t xml:space="preserve"> GIRE IMER. </w:t>
      </w:r>
    </w:p>
    <w:p w:rsidR="00F85CBB" w:rsidRPr="00F85CBB" w:rsidRDefault="00F85CBB" w:rsidP="00F85CBB">
      <w:pPr>
        <w:pStyle w:val="Textoindependiente"/>
        <w:spacing w:line="360" w:lineRule="auto"/>
        <w:rPr>
          <w:rFonts w:cs="Arial"/>
          <w:sz w:val="22"/>
          <w:szCs w:val="22"/>
        </w:rPr>
      </w:pPr>
      <w:r w:rsidRPr="00F85CBB">
        <w:rPr>
          <w:rFonts w:cs="Arial"/>
          <w:sz w:val="22"/>
          <w:szCs w:val="22"/>
        </w:rPr>
        <w:t>b.</w:t>
      </w:r>
      <w:r w:rsidRPr="00F85CBB">
        <w:rPr>
          <w:rFonts w:cs="Arial"/>
          <w:sz w:val="22"/>
          <w:szCs w:val="22"/>
        </w:rPr>
        <w:tab/>
        <w:t xml:space="preserve">Año 2010: 20.000,01€ </w:t>
      </w:r>
    </w:p>
    <w:p w:rsidR="00F85CBB" w:rsidRPr="00F85CBB" w:rsidRDefault="00F85CBB" w:rsidP="00F85CBB">
      <w:pPr>
        <w:pStyle w:val="Textoindependiente"/>
        <w:spacing w:line="360" w:lineRule="auto"/>
        <w:rPr>
          <w:rFonts w:cs="Arial"/>
          <w:sz w:val="22"/>
          <w:szCs w:val="22"/>
        </w:rPr>
      </w:pPr>
      <w:r w:rsidRPr="00F85CBB">
        <w:rPr>
          <w:rFonts w:cs="Arial"/>
          <w:sz w:val="22"/>
          <w:szCs w:val="22"/>
        </w:rPr>
        <w:t>c.</w:t>
      </w:r>
      <w:r w:rsidRPr="00F85CBB">
        <w:rPr>
          <w:rFonts w:cs="Arial"/>
          <w:sz w:val="22"/>
          <w:szCs w:val="22"/>
        </w:rPr>
        <w:tab/>
        <w:t xml:space="preserve">Año 2014: 5.700 €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d.</w:t>
      </w:r>
      <w:r w:rsidRPr="00F85CBB">
        <w:rPr>
          <w:rFonts w:cs="Arial"/>
          <w:sz w:val="22"/>
          <w:szCs w:val="22"/>
        </w:rPr>
        <w:tab/>
        <w:t xml:space="preserve">Año 2015: 5.370,28 €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e.</w:t>
      </w:r>
      <w:r w:rsidRPr="00F85CBB">
        <w:rPr>
          <w:rFonts w:cs="Arial"/>
          <w:sz w:val="22"/>
          <w:szCs w:val="22"/>
        </w:rPr>
        <w:tab/>
        <w:t xml:space="preserve">Año 2016: 5.960,63 €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f.</w:t>
      </w:r>
      <w:r w:rsidRPr="00F85CBB">
        <w:rPr>
          <w:rFonts w:cs="Arial"/>
          <w:sz w:val="22"/>
          <w:szCs w:val="22"/>
        </w:rPr>
        <w:tab/>
        <w:t xml:space="preserve">Año 2017: 6.000 €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lastRenderedPageBreak/>
        <w:t>g.</w:t>
      </w:r>
      <w:r w:rsidRPr="00F85CBB">
        <w:rPr>
          <w:rFonts w:cs="Arial"/>
          <w:sz w:val="22"/>
          <w:szCs w:val="22"/>
        </w:rPr>
        <w:tab/>
        <w:t xml:space="preserve">Año 2018: 1.500 € </w:t>
      </w:r>
    </w:p>
    <w:p w:rsidR="00F85CBB" w:rsidRPr="00F85CBB" w:rsidRDefault="00F85CBB" w:rsidP="00F85CBB">
      <w:pPr>
        <w:pStyle w:val="Textoindependiente"/>
        <w:spacing w:line="360" w:lineRule="auto"/>
        <w:rPr>
          <w:rFonts w:cs="Arial"/>
          <w:sz w:val="22"/>
          <w:szCs w:val="22"/>
        </w:rPr>
      </w:pPr>
      <w:r w:rsidRPr="00F85CBB">
        <w:rPr>
          <w:rFonts w:cs="Arial"/>
          <w:sz w:val="22"/>
          <w:szCs w:val="22"/>
        </w:rPr>
        <w:t>h.</w:t>
      </w:r>
      <w:r w:rsidRPr="00F85CBB">
        <w:rPr>
          <w:rFonts w:cs="Arial"/>
          <w:sz w:val="22"/>
          <w:szCs w:val="22"/>
        </w:rPr>
        <w:tab/>
        <w:t xml:space="preserve">Año 2019: Partida incluida en AFTER-LIFE TERRITORIO VISÓN 20192020. </w:t>
      </w:r>
    </w:p>
    <w:p w:rsidR="003C0BBB" w:rsidRPr="003C0BBB" w:rsidRDefault="003C0BBB" w:rsidP="00C633E3">
      <w:pPr>
        <w:pStyle w:val="Textoindependiente"/>
        <w:spacing w:line="360" w:lineRule="auto"/>
        <w:rPr>
          <w:rFonts w:asciiTheme="minorHAnsi" w:hAnsiTheme="minorHAnsi" w:cstheme="minorHAnsi"/>
        </w:rPr>
      </w:pPr>
      <w:r w:rsidRPr="003C0BBB">
        <w:rPr>
          <w:rFonts w:asciiTheme="minorHAnsi" w:hAnsiTheme="minorHAnsi" w:cstheme="minorHAnsi"/>
        </w:rPr>
        <w:t xml:space="preserve">RESUMEN DE GASTOS </w:t>
      </w:r>
    </w:p>
    <w:tbl>
      <w:tblPr>
        <w:tblStyle w:val="TableGrid"/>
        <w:tblW w:w="0" w:type="auto"/>
        <w:tblInd w:w="-108" w:type="dxa"/>
        <w:tblCellMar>
          <w:top w:w="11" w:type="dxa"/>
          <w:bottom w:w="6" w:type="dxa"/>
          <w:right w:w="46" w:type="dxa"/>
        </w:tblCellMar>
        <w:tblLook w:val="04A0" w:firstRow="1" w:lastRow="0" w:firstColumn="1" w:lastColumn="0" w:noHBand="0" w:noVBand="1"/>
      </w:tblPr>
      <w:tblGrid>
        <w:gridCol w:w="6539"/>
        <w:gridCol w:w="2691"/>
      </w:tblGrid>
      <w:tr w:rsidR="00382037"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tcPr>
          <w:p w:rsidR="00382037" w:rsidRPr="003C0BBB" w:rsidRDefault="00382037" w:rsidP="00EE1B73">
            <w:pPr>
              <w:spacing w:line="240" w:lineRule="atLeast"/>
              <w:ind w:left="108"/>
            </w:pPr>
          </w:p>
        </w:tc>
        <w:tc>
          <w:tcPr>
            <w:tcW w:w="2718" w:type="dxa"/>
            <w:tcBorders>
              <w:top w:val="single" w:sz="4" w:space="0" w:color="000000"/>
              <w:left w:val="single" w:sz="4" w:space="0" w:color="000000"/>
              <w:bottom w:val="single" w:sz="4" w:space="0" w:color="000000"/>
              <w:right w:val="single" w:sz="4" w:space="0" w:color="000000"/>
            </w:tcBorders>
            <w:vAlign w:val="center"/>
          </w:tcPr>
          <w:p w:rsidR="00382037" w:rsidRPr="003C0BBB" w:rsidRDefault="00382037" w:rsidP="00EE1B73">
            <w:pPr>
              <w:tabs>
                <w:tab w:val="center" w:pos="1703"/>
              </w:tabs>
              <w:spacing w:line="240" w:lineRule="atLeast"/>
              <w:jc w:val="center"/>
            </w:pPr>
            <w:r>
              <w:rPr>
                <w:rFonts w:cs="Arial"/>
                <w:b/>
              </w:rPr>
              <w:t xml:space="preserve">TOTAL </w:t>
            </w:r>
            <w:r w:rsidRPr="003C0BBB">
              <w:rPr>
                <w:rFonts w:cs="Arial"/>
                <w:b/>
              </w:rPr>
              <w:t>GASTADO</w:t>
            </w:r>
            <w:r>
              <w:rPr>
                <w:rFonts w:cs="Arial"/>
                <w:b/>
              </w:rPr>
              <w:t xml:space="preserve"> </w:t>
            </w:r>
            <w:r>
              <w:rPr>
                <w:rFonts w:cs="Arial"/>
                <w:b/>
              </w:rPr>
              <w:br/>
              <w:t xml:space="preserve">(IVA </w:t>
            </w:r>
            <w:r w:rsidRPr="003C0BBB">
              <w:rPr>
                <w:rFonts w:cs="Arial"/>
                <w:b/>
              </w:rPr>
              <w:t>incluido)*</w:t>
            </w:r>
          </w:p>
        </w:tc>
      </w:tr>
      <w:tr w:rsidR="00382037"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82037" w:rsidRPr="003C0BBB" w:rsidRDefault="00382037" w:rsidP="00EE1B73">
            <w:pPr>
              <w:spacing w:line="240" w:lineRule="atLeast"/>
              <w:ind w:left="73"/>
            </w:pPr>
            <w:r w:rsidRPr="003C0BBB">
              <w:t xml:space="preserve">PROYECTOS RELACIONADOS CON LA DISMINUCIÓN DE RIESGOS DE MORTALIDAD DE FAUNA (2008-2019) </w:t>
            </w:r>
          </w:p>
        </w:tc>
        <w:tc>
          <w:tcPr>
            <w:tcW w:w="2718" w:type="dxa"/>
            <w:tcBorders>
              <w:top w:val="single" w:sz="4" w:space="0" w:color="000000"/>
              <w:left w:val="single" w:sz="4" w:space="0" w:color="000000"/>
              <w:bottom w:val="single" w:sz="4" w:space="0" w:color="000000"/>
              <w:right w:val="single" w:sz="4" w:space="0" w:color="000000"/>
            </w:tcBorders>
            <w:vAlign w:val="center"/>
          </w:tcPr>
          <w:p w:rsidR="00382037" w:rsidRPr="003C0BBB" w:rsidRDefault="00382037" w:rsidP="00EE1B73">
            <w:pPr>
              <w:spacing w:line="240" w:lineRule="atLeast"/>
              <w:jc w:val="center"/>
            </w:pPr>
            <w:r w:rsidRPr="003C0BBB">
              <w:rPr>
                <w:rFonts w:cs="Arial"/>
                <w:b/>
              </w:rPr>
              <w:t>113.594 €</w:t>
            </w:r>
          </w:p>
        </w:tc>
      </w:tr>
      <w:tr w:rsidR="008F6452" w:rsidRPr="003C0BBB" w:rsidTr="00EE1B73">
        <w:trPr>
          <w:trHeight w:val="20"/>
        </w:trPr>
        <w:tc>
          <w:tcPr>
            <w:tcW w:w="6634" w:type="dxa"/>
            <w:tcBorders>
              <w:top w:val="single" w:sz="4" w:space="0" w:color="000000"/>
              <w:left w:val="single" w:sz="4" w:space="0" w:color="000000"/>
              <w:right w:val="single" w:sz="4" w:space="0" w:color="000000"/>
            </w:tcBorders>
            <w:vAlign w:val="bottom"/>
          </w:tcPr>
          <w:p w:rsidR="008F6452" w:rsidRPr="003C0BBB" w:rsidRDefault="00382037" w:rsidP="00EE1B73">
            <w:pPr>
              <w:tabs>
                <w:tab w:val="center" w:pos="2631"/>
                <w:tab w:val="center" w:pos="4014"/>
                <w:tab w:val="center" w:pos="4977"/>
                <w:tab w:val="right" w:pos="6188"/>
              </w:tabs>
              <w:spacing w:line="240" w:lineRule="atLeast"/>
              <w:ind w:left="73"/>
            </w:pPr>
            <w:r>
              <w:t xml:space="preserve">PROYECTOS RELACIONADOS </w:t>
            </w:r>
            <w:r w:rsidR="008F6452">
              <w:t xml:space="preserve">CON </w:t>
            </w:r>
            <w:r w:rsidR="008F6452" w:rsidRPr="003C0BBB">
              <w:t xml:space="preserve">MEJORA </w:t>
            </w:r>
            <w:r w:rsidR="008F6452" w:rsidRPr="003C0BBB">
              <w:tab/>
              <w:t xml:space="preserve">DEL HÁBITAT PARA EL VISÓN Y OTRAS ESPECIES (2008-2019) </w:t>
            </w:r>
          </w:p>
        </w:tc>
        <w:tc>
          <w:tcPr>
            <w:tcW w:w="2718" w:type="dxa"/>
            <w:tcBorders>
              <w:top w:val="single" w:sz="4" w:space="0" w:color="000000"/>
              <w:left w:val="single" w:sz="4" w:space="0" w:color="000000"/>
              <w:right w:val="single" w:sz="4" w:space="0" w:color="000000"/>
            </w:tcBorders>
            <w:vAlign w:val="bottom"/>
          </w:tcPr>
          <w:p w:rsidR="008F6452" w:rsidRPr="003C0BBB" w:rsidRDefault="008F6452" w:rsidP="00EE1B73">
            <w:pPr>
              <w:spacing w:line="240" w:lineRule="atLeast"/>
              <w:jc w:val="center"/>
            </w:pPr>
            <w:r w:rsidRPr="003C0BBB">
              <w:rPr>
                <w:rFonts w:cs="Arial"/>
                <w:b/>
              </w:rPr>
              <w:t>661.840,13 €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LIVE GERVE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right="57"/>
              <w:jc w:val="center"/>
            </w:pPr>
            <w:r w:rsidRPr="003C0BBB">
              <w:rPr>
                <w:rFonts w:cs="Arial"/>
                <w:b/>
              </w:rPr>
              <w:t xml:space="preserve">1.691.650 €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PROYECTO </w:t>
            </w:r>
            <w:proofErr w:type="spellStart"/>
            <w:r w:rsidRPr="003C0BBB">
              <w:t>Interreg</w:t>
            </w:r>
            <w:proofErr w:type="spellEnd"/>
            <w:r w:rsidRPr="003C0BBB">
              <w:t xml:space="preserve"> GIRE IMER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right="57"/>
              <w:jc w:val="center"/>
            </w:pPr>
            <w:r w:rsidRPr="003C0BBB">
              <w:rPr>
                <w:rFonts w:cs="Arial"/>
                <w:b/>
              </w:rPr>
              <w:t xml:space="preserve">1.065.067 €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LIFE TERRITORIO VISÓN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right="57"/>
              <w:jc w:val="center"/>
            </w:pPr>
            <w:r w:rsidRPr="003C0BBB">
              <w:rPr>
                <w:rFonts w:cs="Arial"/>
                <w:b/>
              </w:rPr>
              <w:t xml:space="preserve">6.360.048 €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AFTER LIFE TERRITORIO VISÓN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right="59"/>
              <w:jc w:val="center"/>
            </w:pPr>
            <w:r w:rsidRPr="003C0BBB">
              <w:rPr>
                <w:rFonts w:cs="Arial"/>
                <w:b/>
              </w:rPr>
              <w:t>149.741.10 €</w:t>
            </w:r>
            <w:r w:rsidRPr="003C0BBB">
              <w:rPr>
                <w:rFonts w:cs="Arial"/>
                <w:b/>
                <w:color w:val="FF0000"/>
              </w:rPr>
              <w:t xml:space="preserve">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LIFE IREKIBAI e </w:t>
            </w:r>
            <w:proofErr w:type="spellStart"/>
            <w:r w:rsidRPr="003C0BBB">
              <w:t>Interreg</w:t>
            </w:r>
            <w:proofErr w:type="spellEnd"/>
            <w:r w:rsidRPr="003C0BBB">
              <w:t xml:space="preserve"> </w:t>
            </w:r>
            <w:proofErr w:type="spellStart"/>
            <w:r w:rsidRPr="003C0BBB">
              <w:t>Poctefa</w:t>
            </w:r>
            <w:proofErr w:type="spellEnd"/>
            <w:r w:rsidRPr="003C0BBB">
              <w:t xml:space="preserve"> </w:t>
            </w:r>
            <w:proofErr w:type="spellStart"/>
            <w:r w:rsidRPr="003C0BBB">
              <w:t>H2o</w:t>
            </w:r>
            <w:proofErr w:type="spellEnd"/>
            <w:r w:rsidRPr="003C0BBB">
              <w:t xml:space="preserve"> GUREA (incluido en apartado de control de Visón americano) </w:t>
            </w:r>
          </w:p>
        </w:tc>
        <w:tc>
          <w:tcPr>
            <w:tcW w:w="2718" w:type="dxa"/>
            <w:tcBorders>
              <w:top w:val="single" w:sz="4" w:space="0" w:color="000000"/>
              <w:left w:val="single" w:sz="4" w:space="0" w:color="000000"/>
              <w:bottom w:val="single" w:sz="4" w:space="0" w:color="000000"/>
              <w:right w:val="single" w:sz="4" w:space="0" w:color="000000"/>
            </w:tcBorders>
          </w:tcPr>
          <w:p w:rsidR="003C0BBB" w:rsidRPr="003C0BBB" w:rsidRDefault="003C0BBB" w:rsidP="00EE1B73">
            <w:pPr>
              <w:spacing w:line="240" w:lineRule="atLeast"/>
              <w:ind w:left="6"/>
              <w:jc w:val="center"/>
            </w:pPr>
            <w:r w:rsidRPr="003C0BBB">
              <w:rPr>
                <w:rFonts w:cs="Arial"/>
                <w:b/>
              </w:rPr>
              <w:t xml:space="preserve">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Estudios seguimiento de la población de visón europeo </w:t>
            </w:r>
          </w:p>
        </w:tc>
        <w:tc>
          <w:tcPr>
            <w:tcW w:w="2718"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right="59"/>
              <w:jc w:val="center"/>
            </w:pPr>
            <w:r w:rsidRPr="003C0BBB">
              <w:rPr>
                <w:rFonts w:cs="Arial"/>
                <w:b/>
              </w:rPr>
              <w:t xml:space="preserve">187.590.16 € </w:t>
            </w:r>
          </w:p>
        </w:tc>
      </w:tr>
      <w:tr w:rsidR="003C0BBB" w:rsidRPr="003C0BBB" w:rsidTr="00EE1B73">
        <w:trPr>
          <w:trHeight w:val="20"/>
        </w:trPr>
        <w:tc>
          <w:tcPr>
            <w:tcW w:w="6634" w:type="dxa"/>
            <w:tcBorders>
              <w:top w:val="single" w:sz="4" w:space="0" w:color="000000"/>
              <w:left w:val="single" w:sz="4" w:space="0" w:color="000000"/>
              <w:bottom w:val="single" w:sz="4" w:space="0" w:color="000000"/>
              <w:right w:val="single" w:sz="4" w:space="0" w:color="000000"/>
            </w:tcBorders>
            <w:vAlign w:val="bottom"/>
          </w:tcPr>
          <w:p w:rsidR="003C0BBB" w:rsidRPr="003C0BBB" w:rsidRDefault="003C0BBB" w:rsidP="00EE1B73">
            <w:pPr>
              <w:spacing w:line="240" w:lineRule="atLeast"/>
              <w:ind w:left="73"/>
            </w:pPr>
            <w:r w:rsidRPr="003C0BBB">
              <w:t xml:space="preserve">Realización de necropsias, estudios sanitarios y análisis de moquillo canino </w:t>
            </w:r>
          </w:p>
        </w:tc>
        <w:tc>
          <w:tcPr>
            <w:tcW w:w="2718"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EE1B73">
            <w:pPr>
              <w:spacing w:line="240" w:lineRule="atLeast"/>
              <w:ind w:right="57"/>
              <w:jc w:val="center"/>
            </w:pPr>
            <w:r w:rsidRPr="003C0BBB">
              <w:rPr>
                <w:rFonts w:cs="Arial"/>
                <w:b/>
              </w:rPr>
              <w:t xml:space="preserve">44.530.92 € </w:t>
            </w:r>
          </w:p>
        </w:tc>
      </w:tr>
      <w:tr w:rsidR="003C0BBB" w:rsidRPr="003C0BBB" w:rsidTr="00EE1B73">
        <w:tblPrEx>
          <w:tblCellMar>
            <w:top w:w="139" w:type="dxa"/>
            <w:left w:w="182" w:type="dxa"/>
            <w:bottom w:w="9" w:type="dxa"/>
            <w:right w:w="47" w:type="dxa"/>
          </w:tblCellMar>
        </w:tblPrEx>
        <w:trPr>
          <w:trHeight w:val="20"/>
        </w:trPr>
        <w:tc>
          <w:tcPr>
            <w:tcW w:w="6634"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EE1B73">
            <w:pPr>
              <w:spacing w:line="240" w:lineRule="atLeast"/>
              <w:ind w:left="73"/>
            </w:pPr>
            <w:r w:rsidRPr="003C0BBB">
              <w:rPr>
                <w:rFonts w:cs="Arial"/>
                <w:b/>
              </w:rPr>
              <w:t xml:space="preserve">TOTAL GESTIÓN VISÓN EUROPEO NAVARRA 1999-2019  </w:t>
            </w:r>
          </w:p>
        </w:tc>
        <w:tc>
          <w:tcPr>
            <w:tcW w:w="2718" w:type="dxa"/>
            <w:tcBorders>
              <w:top w:val="single" w:sz="4" w:space="0" w:color="000000"/>
              <w:left w:val="single" w:sz="4" w:space="0" w:color="000000"/>
              <w:bottom w:val="single" w:sz="4" w:space="0" w:color="000000"/>
              <w:right w:val="single" w:sz="4" w:space="0" w:color="000000"/>
            </w:tcBorders>
            <w:vAlign w:val="center"/>
          </w:tcPr>
          <w:p w:rsidR="003C0BBB" w:rsidRPr="003C0BBB" w:rsidRDefault="003C0BBB" w:rsidP="00EE1B73">
            <w:pPr>
              <w:spacing w:line="240" w:lineRule="atLeast"/>
              <w:ind w:right="71"/>
              <w:jc w:val="center"/>
            </w:pPr>
            <w:r w:rsidRPr="003C0BBB">
              <w:rPr>
                <w:rFonts w:cs="Arial"/>
                <w:b/>
              </w:rPr>
              <w:t>9.892.199, 13€</w:t>
            </w:r>
          </w:p>
        </w:tc>
      </w:tr>
    </w:tbl>
    <w:p w:rsidR="00EB777C" w:rsidRPr="00EE1B73" w:rsidRDefault="00EB777C" w:rsidP="00EE1B73">
      <w:pPr>
        <w:pStyle w:val="Textoindependiente"/>
        <w:spacing w:before="120"/>
        <w:rPr>
          <w:rFonts w:cs="Arial"/>
          <w:sz w:val="18"/>
          <w:szCs w:val="18"/>
        </w:rPr>
      </w:pPr>
      <w:r w:rsidRPr="00EE1B73">
        <w:rPr>
          <w:rFonts w:cs="Arial"/>
          <w:sz w:val="18"/>
          <w:szCs w:val="18"/>
        </w:rPr>
        <w:t xml:space="preserve">*Se refiere al coste total de los trabajos, independientemente de la fuente de financiación (Gobierno de Navarra, Obras Social la Caixa, Comisión Europea, etc.) </w:t>
      </w:r>
    </w:p>
    <w:p w:rsidR="00EB777C" w:rsidRPr="00EB777C" w:rsidRDefault="00EB777C" w:rsidP="00EB777C">
      <w:pPr>
        <w:pStyle w:val="Textoindependiente"/>
        <w:spacing w:line="360" w:lineRule="auto"/>
        <w:rPr>
          <w:rFonts w:cs="Arial"/>
          <w:sz w:val="22"/>
          <w:szCs w:val="22"/>
        </w:rPr>
      </w:pPr>
      <w:r w:rsidRPr="00EB777C">
        <w:rPr>
          <w:rFonts w:cs="Arial"/>
          <w:sz w:val="22"/>
          <w:szCs w:val="22"/>
        </w:rPr>
        <w:t xml:space="preserve"> </w:t>
      </w:r>
    </w:p>
    <w:p w:rsidR="00382037" w:rsidRDefault="00EB777C" w:rsidP="00B43D71">
      <w:pPr>
        <w:pStyle w:val="Textoindependiente"/>
        <w:numPr>
          <w:ilvl w:val="0"/>
          <w:numId w:val="16"/>
        </w:numPr>
        <w:spacing w:line="360" w:lineRule="auto"/>
        <w:rPr>
          <w:rFonts w:cs="Arial"/>
          <w:b/>
          <w:sz w:val="22"/>
          <w:szCs w:val="22"/>
        </w:rPr>
      </w:pPr>
      <w:r w:rsidRPr="00EB777C">
        <w:rPr>
          <w:rFonts w:cs="Arial"/>
          <w:b/>
          <w:sz w:val="22"/>
          <w:szCs w:val="22"/>
        </w:rPr>
        <w:t xml:space="preserve">¿Ha detectado visones americanos colonizando espacios naturales navarros? En caso afirmativo, cuál ha sido la inversión en su erradicación en el mismo periodo de tiempo y cuantos animales han sido capturados. </w:t>
      </w:r>
    </w:p>
    <w:p w:rsidR="00EB777C" w:rsidRPr="00EB777C" w:rsidRDefault="00EB777C" w:rsidP="00EB777C">
      <w:pPr>
        <w:pStyle w:val="Textoindependiente"/>
        <w:spacing w:line="360" w:lineRule="auto"/>
        <w:rPr>
          <w:rFonts w:cs="Arial"/>
          <w:b/>
          <w:sz w:val="22"/>
          <w:szCs w:val="22"/>
        </w:rPr>
      </w:pPr>
      <w:r w:rsidRPr="00EB777C">
        <w:rPr>
          <w:rFonts w:cs="Arial"/>
          <w:b/>
          <w:sz w:val="22"/>
          <w:szCs w:val="22"/>
        </w:rPr>
        <w:t xml:space="preserve">NOTAS ACALARATORIAS SOBRE LA INFORMACIÓN RECOPILADA </w:t>
      </w:r>
    </w:p>
    <w:p w:rsidR="00EB777C" w:rsidRPr="00EB777C" w:rsidRDefault="00EB777C" w:rsidP="00EB777C">
      <w:pPr>
        <w:pStyle w:val="Textoindependiente"/>
        <w:spacing w:line="360" w:lineRule="auto"/>
        <w:rPr>
          <w:rFonts w:cs="Arial"/>
          <w:sz w:val="22"/>
          <w:szCs w:val="22"/>
        </w:rPr>
      </w:pPr>
      <w:r w:rsidRPr="00EB777C">
        <w:rPr>
          <w:rFonts w:cs="Arial"/>
          <w:sz w:val="22"/>
          <w:szCs w:val="22"/>
        </w:rPr>
        <w:t xml:space="preserve">Hasta el momento y en términos generales, no hay constancia de presencia estable de visón americano en Navarra. Los ejemplares capturados corresponden principalmente a individuos dispersantes y machos en celo, procedentes de las poblaciones establecidas en las Comunidades limítrofes y Francia. De hecho, desde la detección de la especie por primera vez en Navarra en el año 2005, únicamente ha sido capturada una hembra adulta con evidencias de haberse reproducido, por lo que no se considera que la especie cuente con una población asentada en nuestra Comunidad Foral. </w:t>
      </w:r>
    </w:p>
    <w:p w:rsidR="00EB777C" w:rsidRPr="00EB777C" w:rsidRDefault="00EB777C" w:rsidP="00EB777C">
      <w:pPr>
        <w:pStyle w:val="Textoindependiente"/>
        <w:spacing w:line="360" w:lineRule="auto"/>
        <w:rPr>
          <w:rFonts w:cs="Arial"/>
          <w:sz w:val="22"/>
          <w:szCs w:val="22"/>
        </w:rPr>
      </w:pPr>
      <w:r w:rsidRPr="00EB777C">
        <w:rPr>
          <w:rFonts w:cs="Arial"/>
          <w:sz w:val="22"/>
          <w:szCs w:val="22"/>
        </w:rPr>
        <w:t xml:space="preserve">Los trabajos tenidos en consideración para dar respuesta a la pregunta parlamentaria mencionada en relación a la gestión de visón americano en Navarra durante el periodo 1999-2019 provienen de las campañas de detección y control de visón americano realizadas por Gobierno de Navarra con fondos propios, así como los Proyectos LIFE IREKIBAI (LIFE </w:t>
      </w:r>
      <w:r w:rsidRPr="00EB777C">
        <w:rPr>
          <w:rFonts w:cs="Arial"/>
          <w:sz w:val="22"/>
          <w:szCs w:val="22"/>
        </w:rPr>
        <w:lastRenderedPageBreak/>
        <w:t xml:space="preserve">14 NAT/ES/00186) e </w:t>
      </w:r>
      <w:proofErr w:type="spellStart"/>
      <w:r w:rsidRPr="00EB777C">
        <w:rPr>
          <w:rFonts w:cs="Arial"/>
          <w:sz w:val="22"/>
          <w:szCs w:val="22"/>
        </w:rPr>
        <w:t>Interreg</w:t>
      </w:r>
      <w:proofErr w:type="spellEnd"/>
      <w:r w:rsidRPr="00EB777C">
        <w:rPr>
          <w:rFonts w:cs="Arial"/>
          <w:sz w:val="22"/>
          <w:szCs w:val="22"/>
        </w:rPr>
        <w:t xml:space="preserve"> </w:t>
      </w:r>
      <w:proofErr w:type="spellStart"/>
      <w:r w:rsidRPr="00EB777C">
        <w:rPr>
          <w:rFonts w:cs="Arial"/>
          <w:sz w:val="22"/>
          <w:szCs w:val="22"/>
        </w:rPr>
        <w:t>Poctefa</w:t>
      </w:r>
      <w:proofErr w:type="spellEnd"/>
      <w:r w:rsidRPr="00EB777C">
        <w:rPr>
          <w:rFonts w:cs="Arial"/>
          <w:sz w:val="22"/>
          <w:szCs w:val="22"/>
        </w:rPr>
        <w:t xml:space="preserve"> </w:t>
      </w:r>
      <w:proofErr w:type="spellStart"/>
      <w:r w:rsidRPr="00EB777C">
        <w:rPr>
          <w:rFonts w:cs="Arial"/>
          <w:sz w:val="22"/>
          <w:szCs w:val="22"/>
        </w:rPr>
        <w:t>H2o</w:t>
      </w:r>
      <w:proofErr w:type="spellEnd"/>
      <w:r w:rsidRPr="00EB777C">
        <w:rPr>
          <w:rFonts w:cs="Arial"/>
          <w:sz w:val="22"/>
          <w:szCs w:val="22"/>
        </w:rPr>
        <w:t xml:space="preserve"> GUREA y del Ministerio para la Transición Ecológica y el Reto Demográfico, a través de la empresa TRAGSATEC. </w:t>
      </w:r>
    </w:p>
    <w:p w:rsidR="00EB777C" w:rsidRPr="00EB777C" w:rsidRDefault="00EB777C" w:rsidP="00EB777C">
      <w:pPr>
        <w:pStyle w:val="Textoindependiente"/>
        <w:spacing w:line="360" w:lineRule="auto"/>
        <w:rPr>
          <w:rFonts w:cs="Arial"/>
          <w:sz w:val="22"/>
          <w:szCs w:val="22"/>
        </w:rPr>
      </w:pPr>
      <w:r w:rsidRPr="00EB777C">
        <w:rPr>
          <w:rFonts w:cs="Arial"/>
          <w:sz w:val="22"/>
          <w:szCs w:val="22"/>
        </w:rPr>
        <w:t xml:space="preserve">Se aportan los costes correspondientes a los trabajos de control y erradicación de visón americano en campo, excluyendo los que corresponden a la gestión administrativa de estos trabajos. Además, tampoco se computan los gastos de personal de la Administración (Guarderío Forestal, técnicos de TRAGSATEC) que realizan las labores de trampeo, ni sus gastos de material y desplazamiento. Por todo ello, los costes aportados deben considerarse como costes mínimos. </w:t>
      </w:r>
    </w:p>
    <w:p w:rsidR="0084298A" w:rsidRDefault="0084298A">
      <w:pPr>
        <w:rPr>
          <w:rFonts w:cs="Arial"/>
          <w:sz w:val="22"/>
          <w:szCs w:val="22"/>
        </w:rPr>
        <w:sectPr w:rsidR="0084298A" w:rsidSect="00F008A3">
          <w:headerReference w:type="default" r:id="rId9"/>
          <w:footerReference w:type="default" r:id="rId10"/>
          <w:type w:val="continuous"/>
          <w:pgSz w:w="11906" w:h="16838" w:code="9"/>
          <w:pgMar w:top="1953" w:right="1134" w:bottom="851" w:left="1701" w:header="709" w:footer="284" w:gutter="0"/>
          <w:cols w:space="720"/>
          <w:titlePg/>
        </w:sectPr>
      </w:pPr>
      <w:r>
        <w:rPr>
          <w:rFonts w:cs="Arial"/>
          <w:sz w:val="22"/>
          <w:szCs w:val="22"/>
        </w:rPr>
        <w:br w:type="page"/>
      </w:r>
      <w:bookmarkStart w:id="1" w:name="_GoBack"/>
      <w:bookmarkEnd w:id="1"/>
    </w:p>
    <w:p w:rsidR="0084298A" w:rsidRPr="002A4FC9" w:rsidRDefault="0084298A" w:rsidP="0084298A">
      <w:pPr>
        <w:keepNext/>
        <w:keepLines/>
        <w:spacing w:before="240" w:line="276" w:lineRule="auto"/>
        <w:ind w:left="-5" w:right="88"/>
        <w:outlineLvl w:val="0"/>
        <w:rPr>
          <w:rFonts w:asciiTheme="minorHAnsi" w:eastAsiaTheme="majorEastAsia" w:hAnsiTheme="minorHAnsi" w:cstheme="minorHAnsi"/>
          <w:sz w:val="32"/>
          <w:szCs w:val="32"/>
          <w:lang w:eastAsia="en-US"/>
        </w:rPr>
      </w:pPr>
      <w:r w:rsidRPr="002A4FC9">
        <w:rPr>
          <w:rFonts w:asciiTheme="minorHAnsi" w:eastAsiaTheme="majorEastAsia" w:hAnsiTheme="minorHAnsi" w:cstheme="minorHAnsi"/>
          <w:sz w:val="32"/>
          <w:szCs w:val="32"/>
          <w:lang w:eastAsia="en-US"/>
        </w:rPr>
        <w:lastRenderedPageBreak/>
        <w:t xml:space="preserve">RESUMEN DE TRABAJOS REALIZADOS </w:t>
      </w:r>
    </w:p>
    <w:tbl>
      <w:tblPr>
        <w:tblStyle w:val="TableGrid"/>
        <w:tblW w:w="11829" w:type="dxa"/>
        <w:tblInd w:w="2916" w:type="dxa"/>
        <w:tblCellMar>
          <w:top w:w="55" w:type="dxa"/>
          <w:left w:w="115" w:type="dxa"/>
          <w:right w:w="115" w:type="dxa"/>
        </w:tblCellMar>
        <w:tblLook w:val="04A0" w:firstRow="1" w:lastRow="0" w:firstColumn="1" w:lastColumn="0" w:noHBand="0" w:noVBand="1"/>
      </w:tblPr>
      <w:tblGrid>
        <w:gridCol w:w="1121"/>
        <w:gridCol w:w="1200"/>
        <w:gridCol w:w="1183"/>
        <w:gridCol w:w="1200"/>
        <w:gridCol w:w="1200"/>
        <w:gridCol w:w="1200"/>
        <w:gridCol w:w="1201"/>
        <w:gridCol w:w="1200"/>
        <w:gridCol w:w="1200"/>
        <w:gridCol w:w="1124"/>
      </w:tblGrid>
      <w:tr w:rsidR="0084298A" w:rsidRPr="0084298A" w:rsidTr="00F712BE">
        <w:trPr>
          <w:trHeight w:val="310"/>
        </w:trPr>
        <w:tc>
          <w:tcPr>
            <w:tcW w:w="1121"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ind w:right="3"/>
              <w:jc w:val="center"/>
              <w:rPr>
                <w:rFonts w:eastAsiaTheme="minorHAnsi"/>
                <w:lang w:eastAsia="en-US"/>
              </w:rPr>
            </w:pPr>
            <w:r w:rsidRPr="0084298A">
              <w:rPr>
                <w:rFonts w:cs="Arial"/>
                <w:b/>
                <w:lang w:eastAsia="en-US"/>
              </w:rPr>
              <w:t xml:space="preserve">2005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2006 </w:t>
            </w:r>
          </w:p>
        </w:tc>
        <w:tc>
          <w:tcPr>
            <w:tcW w:w="1183"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ind w:right="2"/>
              <w:jc w:val="center"/>
              <w:rPr>
                <w:rFonts w:eastAsiaTheme="minorHAnsi"/>
                <w:lang w:eastAsia="en-US"/>
              </w:rPr>
            </w:pPr>
            <w:r w:rsidRPr="0084298A">
              <w:rPr>
                <w:rFonts w:cs="Arial"/>
                <w:b/>
                <w:lang w:eastAsia="en-US"/>
              </w:rPr>
              <w:t xml:space="preserve">2012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2013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2014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2015 </w:t>
            </w:r>
          </w:p>
        </w:tc>
        <w:tc>
          <w:tcPr>
            <w:tcW w:w="1201"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2016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2017 </w:t>
            </w:r>
          </w:p>
        </w:tc>
        <w:tc>
          <w:tcPr>
            <w:tcW w:w="1200"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cs="Arial"/>
                <w:b/>
                <w:lang w:eastAsia="en-US"/>
              </w:rPr>
              <w:t xml:space="preserve">2018 </w:t>
            </w:r>
          </w:p>
        </w:tc>
        <w:tc>
          <w:tcPr>
            <w:tcW w:w="1124"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ind w:right="5"/>
              <w:jc w:val="center"/>
              <w:rPr>
                <w:rFonts w:eastAsiaTheme="minorHAnsi"/>
                <w:lang w:eastAsia="en-US"/>
              </w:rPr>
            </w:pPr>
            <w:r w:rsidRPr="0084298A">
              <w:rPr>
                <w:rFonts w:cs="Arial"/>
                <w:b/>
                <w:lang w:eastAsia="en-US"/>
              </w:rPr>
              <w:t xml:space="preserve">2019 </w:t>
            </w:r>
          </w:p>
        </w:tc>
      </w:tr>
    </w:tbl>
    <w:p w:rsidR="0084298A" w:rsidRPr="0084298A" w:rsidRDefault="0084298A" w:rsidP="0084298A">
      <w:pPr>
        <w:spacing w:line="259" w:lineRule="auto"/>
        <w:ind w:left="60"/>
        <w:rPr>
          <w:rFonts w:asciiTheme="minorHAnsi" w:eastAsiaTheme="minorHAnsi" w:hAnsiTheme="minorHAnsi" w:cstheme="minorBidi"/>
          <w:sz w:val="22"/>
          <w:szCs w:val="22"/>
          <w:lang w:eastAsia="en-US"/>
        </w:rPr>
      </w:pP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r>
      <w:r w:rsidRPr="0084298A">
        <w:rPr>
          <w:rFonts w:ascii="Arial" w:eastAsia="Arial" w:hAnsi="Arial" w:cs="Arial"/>
          <w:b/>
          <w:sz w:val="22"/>
          <w:szCs w:val="22"/>
          <w:lang w:eastAsia="en-US"/>
        </w:rPr>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t xml:space="preserve"> </w:t>
      </w:r>
      <w:r w:rsidRPr="0084298A">
        <w:rPr>
          <w:rFonts w:ascii="Arial" w:eastAsia="Arial" w:hAnsi="Arial" w:cs="Arial"/>
          <w:b/>
          <w:sz w:val="22"/>
          <w:szCs w:val="22"/>
          <w:lang w:eastAsia="en-US"/>
        </w:rPr>
        <w:tab/>
      </w: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t xml:space="preserve"> </w:t>
      </w:r>
    </w:p>
    <w:tbl>
      <w:tblPr>
        <w:tblStyle w:val="TableGrid"/>
        <w:tblW w:w="14752" w:type="dxa"/>
        <w:tblInd w:w="-8" w:type="dxa"/>
        <w:tblCellMar>
          <w:top w:w="20" w:type="dxa"/>
          <w:left w:w="68" w:type="dxa"/>
          <w:right w:w="48" w:type="dxa"/>
        </w:tblCellMar>
        <w:tblLook w:val="04A0" w:firstRow="1" w:lastRow="0" w:firstColumn="1" w:lastColumn="0" w:noHBand="0" w:noVBand="1"/>
      </w:tblPr>
      <w:tblGrid>
        <w:gridCol w:w="2924"/>
        <w:gridCol w:w="1121"/>
        <w:gridCol w:w="1200"/>
        <w:gridCol w:w="1186"/>
        <w:gridCol w:w="1198"/>
        <w:gridCol w:w="1200"/>
        <w:gridCol w:w="1200"/>
        <w:gridCol w:w="1201"/>
        <w:gridCol w:w="1200"/>
        <w:gridCol w:w="1200"/>
        <w:gridCol w:w="1122"/>
      </w:tblGrid>
      <w:tr w:rsidR="0084298A" w:rsidRPr="0084298A" w:rsidTr="00F712BE">
        <w:trPr>
          <w:trHeight w:val="611"/>
        </w:trPr>
        <w:tc>
          <w:tcPr>
            <w:tcW w:w="2924"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rPr>
                <w:rFonts w:eastAsiaTheme="minorHAnsi"/>
                <w:lang w:eastAsia="en-US"/>
              </w:rPr>
            </w:pPr>
            <w:r w:rsidRPr="0084298A">
              <w:rPr>
                <w:rFonts w:cs="Arial"/>
                <w:b/>
                <w:lang w:eastAsia="en-US"/>
              </w:rPr>
              <w:t xml:space="preserve">Nº de ejemplares capturados </w:t>
            </w:r>
          </w:p>
        </w:tc>
        <w:tc>
          <w:tcPr>
            <w:tcW w:w="112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3"/>
              <w:jc w:val="center"/>
              <w:rPr>
                <w:rFonts w:eastAsiaTheme="minorHAnsi"/>
                <w:lang w:eastAsia="en-US"/>
              </w:rPr>
            </w:pPr>
            <w:r w:rsidRPr="0084298A">
              <w:rPr>
                <w:rFonts w:eastAsiaTheme="minorHAnsi"/>
                <w:lang w:eastAsia="en-US"/>
              </w:rPr>
              <w:t xml:space="preserve">1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0 </w:t>
            </w:r>
          </w:p>
        </w:tc>
        <w:tc>
          <w:tcPr>
            <w:tcW w:w="118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3"/>
              <w:jc w:val="center"/>
              <w:rPr>
                <w:rFonts w:eastAsiaTheme="minorHAnsi"/>
                <w:lang w:eastAsia="en-US"/>
              </w:rPr>
            </w:pPr>
            <w:r w:rsidRPr="0084298A">
              <w:rPr>
                <w:rFonts w:eastAsiaTheme="minorHAnsi"/>
                <w:lang w:eastAsia="en-US"/>
              </w:rPr>
              <w:t xml:space="preserve">3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8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18"/>
              <w:jc w:val="center"/>
              <w:rPr>
                <w:rFonts w:eastAsiaTheme="minorHAnsi"/>
                <w:lang w:eastAsia="en-US"/>
              </w:rPr>
            </w:pPr>
            <w:r w:rsidRPr="0084298A">
              <w:rPr>
                <w:rFonts w:eastAsiaTheme="minorHAnsi"/>
                <w:lang w:eastAsia="en-US"/>
              </w:rPr>
              <w:t xml:space="preserve">19 </w:t>
            </w:r>
          </w:p>
        </w:tc>
        <w:tc>
          <w:tcPr>
            <w:tcW w:w="120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1"/>
              <w:jc w:val="center"/>
              <w:rPr>
                <w:rFonts w:eastAsiaTheme="minorHAnsi"/>
                <w:lang w:eastAsia="en-US"/>
              </w:rPr>
            </w:pPr>
            <w:r w:rsidRPr="0084298A">
              <w:rPr>
                <w:rFonts w:eastAsiaTheme="minorHAnsi"/>
                <w:lang w:eastAsia="en-US"/>
              </w:rPr>
              <w:t xml:space="preserve">7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9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4 </w:t>
            </w:r>
          </w:p>
        </w:tc>
        <w:tc>
          <w:tcPr>
            <w:tcW w:w="112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19"/>
              <w:jc w:val="center"/>
              <w:rPr>
                <w:rFonts w:eastAsiaTheme="minorHAnsi"/>
                <w:lang w:eastAsia="en-US"/>
              </w:rPr>
            </w:pPr>
            <w:r w:rsidRPr="0084298A">
              <w:rPr>
                <w:rFonts w:eastAsiaTheme="minorHAnsi"/>
                <w:lang w:eastAsia="en-US"/>
              </w:rPr>
              <w:t xml:space="preserve">6 </w:t>
            </w:r>
          </w:p>
        </w:tc>
      </w:tr>
      <w:tr w:rsidR="0084298A" w:rsidRPr="0084298A" w:rsidTr="00F712BE">
        <w:trPr>
          <w:trHeight w:val="607"/>
        </w:trPr>
        <w:tc>
          <w:tcPr>
            <w:tcW w:w="2924" w:type="dxa"/>
            <w:tcBorders>
              <w:top w:val="single" w:sz="4" w:space="0" w:color="000000"/>
              <w:left w:val="single" w:sz="4" w:space="0" w:color="000000"/>
              <w:bottom w:val="single" w:sz="4" w:space="0" w:color="000000"/>
              <w:right w:val="single" w:sz="4" w:space="0" w:color="000000"/>
            </w:tcBorders>
            <w:shd w:val="clear" w:color="auto" w:fill="BFBFBF"/>
          </w:tcPr>
          <w:p w:rsidR="0084298A" w:rsidRPr="0084298A" w:rsidRDefault="0084298A" w:rsidP="0084298A">
            <w:pPr>
              <w:spacing w:line="259" w:lineRule="auto"/>
              <w:rPr>
                <w:rFonts w:eastAsiaTheme="minorHAnsi"/>
                <w:lang w:eastAsia="en-US"/>
              </w:rPr>
            </w:pPr>
            <w:r w:rsidRPr="0084298A">
              <w:rPr>
                <w:rFonts w:cs="Arial"/>
                <w:b/>
                <w:lang w:eastAsia="en-US"/>
              </w:rPr>
              <w:t xml:space="preserve">Nº de cuadrículas UTM 10X10 km con trampeo </w:t>
            </w:r>
          </w:p>
        </w:tc>
        <w:tc>
          <w:tcPr>
            <w:tcW w:w="112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23"/>
              <w:jc w:val="center"/>
              <w:rPr>
                <w:rFonts w:eastAsiaTheme="minorHAnsi"/>
                <w:lang w:eastAsia="en-US"/>
              </w:rPr>
            </w:pPr>
            <w:r w:rsidRPr="0084298A">
              <w:rPr>
                <w:rFonts w:eastAsiaTheme="minorHAnsi"/>
                <w:lang w:eastAsia="en-US"/>
              </w:rPr>
              <w:t xml:space="preserve">6,00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4,00 </w:t>
            </w:r>
          </w:p>
        </w:tc>
        <w:tc>
          <w:tcPr>
            <w:tcW w:w="118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22"/>
              <w:jc w:val="center"/>
              <w:rPr>
                <w:rFonts w:eastAsiaTheme="minorHAnsi"/>
                <w:lang w:eastAsia="en-US"/>
              </w:rPr>
            </w:pPr>
            <w:r w:rsidRPr="0084298A">
              <w:rPr>
                <w:rFonts w:eastAsiaTheme="minorHAnsi"/>
                <w:lang w:eastAsia="en-US"/>
              </w:rPr>
              <w:t xml:space="preserve">ND </w:t>
            </w:r>
          </w:p>
        </w:tc>
        <w:tc>
          <w:tcPr>
            <w:tcW w:w="119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23"/>
              <w:jc w:val="center"/>
              <w:rPr>
                <w:rFonts w:eastAsiaTheme="minorHAnsi"/>
                <w:lang w:eastAsia="en-US"/>
              </w:rPr>
            </w:pPr>
            <w:r w:rsidRPr="0084298A">
              <w:rPr>
                <w:rFonts w:eastAsiaTheme="minorHAnsi"/>
                <w:lang w:eastAsia="en-US"/>
              </w:rPr>
              <w:t xml:space="preserve">5,00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18"/>
              <w:jc w:val="center"/>
              <w:rPr>
                <w:rFonts w:eastAsiaTheme="minorHAnsi"/>
                <w:lang w:eastAsia="en-US"/>
              </w:rPr>
            </w:pPr>
            <w:r w:rsidRPr="0084298A">
              <w:rPr>
                <w:rFonts w:eastAsiaTheme="minorHAnsi"/>
                <w:lang w:eastAsia="en-US"/>
              </w:rPr>
              <w:t xml:space="preserve">16,00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18"/>
              <w:jc w:val="center"/>
              <w:rPr>
                <w:rFonts w:eastAsiaTheme="minorHAnsi"/>
                <w:lang w:eastAsia="en-US"/>
              </w:rPr>
            </w:pPr>
            <w:r w:rsidRPr="0084298A">
              <w:rPr>
                <w:rFonts w:eastAsiaTheme="minorHAnsi"/>
                <w:lang w:eastAsia="en-US"/>
              </w:rPr>
              <w:t xml:space="preserve">25,00 </w:t>
            </w:r>
          </w:p>
        </w:tc>
        <w:tc>
          <w:tcPr>
            <w:tcW w:w="12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18"/>
              <w:jc w:val="center"/>
              <w:rPr>
                <w:rFonts w:eastAsiaTheme="minorHAnsi"/>
                <w:lang w:eastAsia="en-US"/>
              </w:rPr>
            </w:pPr>
            <w:r w:rsidRPr="0084298A">
              <w:rPr>
                <w:rFonts w:eastAsiaTheme="minorHAnsi"/>
                <w:lang w:eastAsia="en-US"/>
              </w:rPr>
              <w:t xml:space="preserve">34,00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17"/>
              <w:jc w:val="center"/>
              <w:rPr>
                <w:rFonts w:eastAsiaTheme="minorHAnsi"/>
                <w:lang w:eastAsia="en-US"/>
              </w:rPr>
            </w:pPr>
            <w:r w:rsidRPr="0084298A">
              <w:rPr>
                <w:rFonts w:eastAsiaTheme="minorHAnsi"/>
                <w:lang w:eastAsia="en-US"/>
              </w:rPr>
              <w:t xml:space="preserve">31,00 </w:t>
            </w:r>
          </w:p>
        </w:tc>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18"/>
              <w:jc w:val="center"/>
              <w:rPr>
                <w:rFonts w:eastAsiaTheme="minorHAnsi"/>
                <w:lang w:eastAsia="en-US"/>
              </w:rPr>
            </w:pPr>
            <w:r w:rsidRPr="0084298A">
              <w:rPr>
                <w:rFonts w:eastAsiaTheme="minorHAnsi"/>
                <w:lang w:eastAsia="en-US"/>
              </w:rPr>
              <w:t xml:space="preserve">34,00 </w:t>
            </w:r>
          </w:p>
        </w:tc>
        <w:tc>
          <w:tcPr>
            <w:tcW w:w="112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84298A">
            <w:pPr>
              <w:spacing w:line="259" w:lineRule="auto"/>
              <w:ind w:right="22"/>
              <w:jc w:val="center"/>
              <w:rPr>
                <w:rFonts w:eastAsiaTheme="minorHAnsi"/>
                <w:lang w:eastAsia="en-US"/>
              </w:rPr>
            </w:pPr>
            <w:r w:rsidRPr="0084298A">
              <w:rPr>
                <w:rFonts w:eastAsiaTheme="minorHAnsi"/>
                <w:lang w:eastAsia="en-US"/>
              </w:rPr>
              <w:t xml:space="preserve">17,00 </w:t>
            </w:r>
          </w:p>
        </w:tc>
      </w:tr>
      <w:tr w:rsidR="0084298A" w:rsidRPr="0084298A" w:rsidTr="00F712BE">
        <w:trPr>
          <w:trHeight w:val="539"/>
        </w:trPr>
        <w:tc>
          <w:tcPr>
            <w:tcW w:w="2924"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rPr>
                <w:rFonts w:eastAsiaTheme="minorHAnsi"/>
                <w:lang w:eastAsia="en-US"/>
              </w:rPr>
            </w:pPr>
            <w:r w:rsidRPr="0084298A">
              <w:rPr>
                <w:rFonts w:cs="Arial"/>
                <w:b/>
                <w:lang w:eastAsia="en-US"/>
              </w:rPr>
              <w:t xml:space="preserve">Esfuerzo (nº trampas/noche) </w:t>
            </w:r>
          </w:p>
        </w:tc>
        <w:tc>
          <w:tcPr>
            <w:tcW w:w="112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3"/>
              <w:jc w:val="center"/>
              <w:rPr>
                <w:rFonts w:eastAsiaTheme="minorHAnsi"/>
                <w:lang w:eastAsia="en-US"/>
              </w:rPr>
            </w:pPr>
            <w:r w:rsidRPr="0084298A">
              <w:rPr>
                <w:rFonts w:eastAsiaTheme="minorHAnsi"/>
                <w:lang w:eastAsia="en-US"/>
              </w:rPr>
              <w:t xml:space="preserve">963,00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963,00 </w:t>
            </w:r>
          </w:p>
        </w:tc>
        <w:tc>
          <w:tcPr>
            <w:tcW w:w="118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right="20"/>
              <w:jc w:val="center"/>
              <w:rPr>
                <w:rFonts w:eastAsiaTheme="minorHAnsi"/>
                <w:lang w:eastAsia="en-US"/>
              </w:rPr>
            </w:pPr>
            <w:r w:rsidRPr="0084298A">
              <w:rPr>
                <w:rFonts w:eastAsiaTheme="minorHAnsi"/>
                <w:lang w:eastAsia="en-US"/>
              </w:rPr>
              <w:t xml:space="preserve">0 </w:t>
            </w:r>
          </w:p>
        </w:tc>
        <w:tc>
          <w:tcPr>
            <w:tcW w:w="1198"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101"/>
              <w:rPr>
                <w:rFonts w:eastAsiaTheme="minorHAnsi"/>
                <w:lang w:eastAsia="en-US"/>
              </w:rPr>
            </w:pPr>
            <w:r w:rsidRPr="0084298A">
              <w:rPr>
                <w:rFonts w:eastAsiaTheme="minorHAnsi"/>
                <w:lang w:eastAsia="en-US"/>
              </w:rPr>
              <w:t xml:space="preserve">2.016,00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103"/>
              <w:rPr>
                <w:rFonts w:eastAsiaTheme="minorHAnsi"/>
                <w:lang w:eastAsia="en-US"/>
              </w:rPr>
            </w:pPr>
            <w:r w:rsidRPr="0084298A">
              <w:rPr>
                <w:rFonts w:eastAsiaTheme="minorHAnsi"/>
                <w:lang w:eastAsia="en-US"/>
              </w:rPr>
              <w:t xml:space="preserve">4.759,00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103"/>
              <w:rPr>
                <w:rFonts w:eastAsiaTheme="minorHAnsi"/>
                <w:lang w:eastAsia="en-US"/>
              </w:rPr>
            </w:pPr>
            <w:r w:rsidRPr="0084298A">
              <w:rPr>
                <w:rFonts w:eastAsiaTheme="minorHAnsi"/>
                <w:lang w:eastAsia="en-US"/>
              </w:rPr>
              <w:t xml:space="preserve">7.472,00 </w:t>
            </w:r>
          </w:p>
        </w:tc>
        <w:tc>
          <w:tcPr>
            <w:tcW w:w="1201"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41"/>
              <w:rPr>
                <w:rFonts w:eastAsiaTheme="minorHAnsi"/>
                <w:lang w:eastAsia="en-US"/>
              </w:rPr>
            </w:pPr>
            <w:r w:rsidRPr="0084298A">
              <w:rPr>
                <w:rFonts w:eastAsiaTheme="minorHAnsi"/>
                <w:lang w:eastAsia="en-US"/>
              </w:rPr>
              <w:t xml:space="preserve">21.473,00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41"/>
              <w:rPr>
                <w:rFonts w:eastAsiaTheme="minorHAnsi"/>
                <w:lang w:eastAsia="en-US"/>
              </w:rPr>
            </w:pPr>
            <w:r w:rsidRPr="0084298A">
              <w:rPr>
                <w:rFonts w:eastAsiaTheme="minorHAnsi"/>
                <w:lang w:eastAsia="en-US"/>
              </w:rPr>
              <w:t xml:space="preserve">32.661,00 </w:t>
            </w:r>
          </w:p>
        </w:tc>
        <w:tc>
          <w:tcPr>
            <w:tcW w:w="1200"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84298A">
            <w:pPr>
              <w:spacing w:line="259" w:lineRule="auto"/>
              <w:ind w:left="41"/>
              <w:rPr>
                <w:rFonts w:eastAsiaTheme="minorHAnsi"/>
                <w:lang w:eastAsia="en-US"/>
              </w:rPr>
            </w:pPr>
            <w:r w:rsidRPr="0084298A">
              <w:rPr>
                <w:rFonts w:eastAsiaTheme="minorHAnsi"/>
                <w:lang w:eastAsia="en-US"/>
              </w:rPr>
              <w:t xml:space="preserve">16.245,00 </w:t>
            </w:r>
          </w:p>
        </w:tc>
        <w:tc>
          <w:tcPr>
            <w:tcW w:w="1122"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jc w:val="center"/>
              <w:rPr>
                <w:rFonts w:eastAsiaTheme="minorHAnsi"/>
                <w:lang w:eastAsia="en-US"/>
              </w:rPr>
            </w:pPr>
            <w:r w:rsidRPr="0084298A">
              <w:rPr>
                <w:rFonts w:eastAsiaTheme="minorHAnsi"/>
                <w:lang w:eastAsia="en-US"/>
              </w:rPr>
              <w:t xml:space="preserve">10.309, 00* </w:t>
            </w:r>
          </w:p>
        </w:tc>
      </w:tr>
    </w:tbl>
    <w:p w:rsidR="0084298A" w:rsidRPr="0084298A" w:rsidRDefault="0084298A" w:rsidP="0084298A">
      <w:pPr>
        <w:spacing w:line="259" w:lineRule="auto"/>
        <w:ind w:left="60"/>
        <w:rPr>
          <w:rFonts w:asciiTheme="minorHAnsi" w:eastAsiaTheme="minorHAnsi" w:hAnsiTheme="minorHAnsi" w:cstheme="minorBidi"/>
          <w:sz w:val="22"/>
          <w:szCs w:val="22"/>
          <w:lang w:eastAsia="en-US"/>
        </w:rPr>
      </w:pPr>
      <w:r w:rsidRPr="0084298A">
        <w:rPr>
          <w:rFonts w:ascii="Arial" w:eastAsia="Arial" w:hAnsi="Arial" w:cs="Arial"/>
          <w:b/>
          <w:sz w:val="22"/>
          <w:szCs w:val="22"/>
          <w:lang w:eastAsia="en-US"/>
        </w:rPr>
        <w:t xml:space="preserve"> </w:t>
      </w:r>
      <w:r w:rsidRPr="0084298A">
        <w:rPr>
          <w:rFonts w:ascii="Arial" w:eastAsia="Arial" w:hAnsi="Arial" w:cs="Arial"/>
          <w:b/>
          <w:sz w:val="22"/>
          <w:szCs w:val="22"/>
          <w:lang w:eastAsia="en-US"/>
        </w:rPr>
        <w:tab/>
      </w: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p>
    <w:tbl>
      <w:tblPr>
        <w:tblStyle w:val="TableGrid"/>
        <w:tblW w:w="14949" w:type="dxa"/>
        <w:tblInd w:w="-8" w:type="dxa"/>
        <w:tblCellMar>
          <w:top w:w="14" w:type="dxa"/>
          <w:left w:w="68" w:type="dxa"/>
          <w:bottom w:w="8" w:type="dxa"/>
          <w:right w:w="9" w:type="dxa"/>
        </w:tblCellMar>
        <w:tblLook w:val="04A0" w:firstRow="1" w:lastRow="0" w:firstColumn="1" w:lastColumn="0" w:noHBand="0" w:noVBand="1"/>
      </w:tblPr>
      <w:tblGrid>
        <w:gridCol w:w="2963"/>
        <w:gridCol w:w="1136"/>
        <w:gridCol w:w="1216"/>
        <w:gridCol w:w="1202"/>
        <w:gridCol w:w="1214"/>
        <w:gridCol w:w="1216"/>
        <w:gridCol w:w="1216"/>
        <w:gridCol w:w="1217"/>
        <w:gridCol w:w="1216"/>
        <w:gridCol w:w="1216"/>
        <w:gridCol w:w="1137"/>
      </w:tblGrid>
      <w:tr w:rsidR="0084298A" w:rsidRPr="0084298A" w:rsidTr="00B43D71">
        <w:trPr>
          <w:trHeight w:val="311"/>
        </w:trPr>
        <w:tc>
          <w:tcPr>
            <w:tcW w:w="2963" w:type="dxa"/>
            <w:tcBorders>
              <w:top w:val="single" w:sz="4" w:space="0" w:color="000000"/>
              <w:left w:val="single" w:sz="4" w:space="0" w:color="000000"/>
              <w:bottom w:val="single" w:sz="4" w:space="0" w:color="000000"/>
              <w:right w:val="single" w:sz="4" w:space="0" w:color="000000"/>
            </w:tcBorders>
          </w:tcPr>
          <w:p w:rsidR="0084298A" w:rsidRPr="0084298A" w:rsidRDefault="0084298A" w:rsidP="0084298A">
            <w:pPr>
              <w:spacing w:line="259" w:lineRule="auto"/>
              <w:rPr>
                <w:rFonts w:eastAsiaTheme="minorHAnsi"/>
                <w:lang w:eastAsia="en-US"/>
              </w:rPr>
            </w:pPr>
            <w:r w:rsidRPr="0084298A">
              <w:rPr>
                <w:rFonts w:cs="Arial"/>
                <w:b/>
                <w:lang w:eastAsia="en-US"/>
              </w:rPr>
              <w:t xml:space="preserve">Financiación </w:t>
            </w:r>
          </w:p>
        </w:tc>
        <w:tc>
          <w:tcPr>
            <w:tcW w:w="2352" w:type="dxa"/>
            <w:gridSpan w:val="2"/>
            <w:tcBorders>
              <w:top w:val="nil"/>
              <w:left w:val="single" w:sz="4" w:space="0" w:color="000000"/>
              <w:bottom w:val="single" w:sz="4" w:space="0" w:color="000000"/>
              <w:right w:val="nil"/>
            </w:tcBorders>
          </w:tcPr>
          <w:p w:rsidR="0084298A" w:rsidRPr="0084298A" w:rsidRDefault="0084298A" w:rsidP="0084298A">
            <w:pPr>
              <w:spacing w:line="259" w:lineRule="auto"/>
              <w:ind w:right="37"/>
              <w:jc w:val="center"/>
              <w:rPr>
                <w:rFonts w:eastAsiaTheme="minorHAnsi"/>
                <w:lang w:eastAsia="en-US"/>
              </w:rPr>
            </w:pPr>
            <w:r w:rsidRPr="0084298A">
              <w:rPr>
                <w:rFonts w:eastAsiaTheme="minorHAnsi"/>
                <w:lang w:eastAsia="en-US"/>
              </w:rPr>
              <w:t xml:space="preserve"> </w:t>
            </w:r>
            <w:r w:rsidRPr="0084298A">
              <w:rPr>
                <w:rFonts w:eastAsiaTheme="minorHAnsi"/>
                <w:lang w:eastAsia="en-US"/>
              </w:rPr>
              <w:tab/>
              <w:t xml:space="preserve"> </w:t>
            </w:r>
          </w:p>
        </w:tc>
        <w:tc>
          <w:tcPr>
            <w:tcW w:w="1202" w:type="dxa"/>
            <w:tcBorders>
              <w:top w:val="nil"/>
              <w:left w:val="nil"/>
              <w:bottom w:val="single" w:sz="4" w:space="0" w:color="000000"/>
              <w:right w:val="nil"/>
            </w:tcBorders>
          </w:tcPr>
          <w:p w:rsidR="0084298A" w:rsidRPr="0084298A" w:rsidRDefault="0084298A" w:rsidP="0084298A">
            <w:pPr>
              <w:spacing w:line="259" w:lineRule="auto"/>
              <w:ind w:right="1"/>
              <w:jc w:val="center"/>
              <w:rPr>
                <w:rFonts w:eastAsiaTheme="minorHAnsi"/>
                <w:lang w:eastAsia="en-US"/>
              </w:rPr>
            </w:pPr>
            <w:r w:rsidRPr="0084298A">
              <w:rPr>
                <w:rFonts w:eastAsiaTheme="minorHAnsi"/>
                <w:lang w:eastAsia="en-US"/>
              </w:rPr>
              <w:t xml:space="preserve"> </w:t>
            </w:r>
          </w:p>
        </w:tc>
        <w:tc>
          <w:tcPr>
            <w:tcW w:w="1214" w:type="dxa"/>
            <w:tcBorders>
              <w:top w:val="nil"/>
              <w:left w:val="nil"/>
              <w:bottom w:val="single" w:sz="4" w:space="0" w:color="000000"/>
              <w:right w:val="nil"/>
            </w:tcBorders>
          </w:tcPr>
          <w:p w:rsidR="0084298A" w:rsidRPr="0084298A" w:rsidRDefault="0084298A" w:rsidP="0084298A">
            <w:pPr>
              <w:spacing w:line="259" w:lineRule="auto"/>
              <w:ind w:left="1"/>
              <w:jc w:val="center"/>
              <w:rPr>
                <w:rFonts w:eastAsiaTheme="minorHAnsi"/>
                <w:lang w:eastAsia="en-US"/>
              </w:rPr>
            </w:pPr>
            <w:r w:rsidRPr="0084298A">
              <w:rPr>
                <w:rFonts w:eastAsiaTheme="minorHAnsi"/>
                <w:lang w:eastAsia="en-US"/>
              </w:rPr>
              <w:t xml:space="preserve"> </w:t>
            </w:r>
          </w:p>
        </w:tc>
        <w:tc>
          <w:tcPr>
            <w:tcW w:w="1216" w:type="dxa"/>
            <w:tcBorders>
              <w:top w:val="nil"/>
              <w:left w:val="nil"/>
              <w:bottom w:val="single" w:sz="4" w:space="0" w:color="000000"/>
              <w:right w:val="nil"/>
            </w:tcBorders>
          </w:tcPr>
          <w:p w:rsidR="0084298A" w:rsidRPr="0084298A" w:rsidRDefault="0084298A" w:rsidP="0084298A">
            <w:pPr>
              <w:spacing w:line="259" w:lineRule="auto"/>
              <w:ind w:left="4"/>
              <w:jc w:val="center"/>
              <w:rPr>
                <w:rFonts w:eastAsiaTheme="minorHAnsi"/>
                <w:lang w:eastAsia="en-US"/>
              </w:rPr>
            </w:pPr>
            <w:r w:rsidRPr="0084298A">
              <w:rPr>
                <w:rFonts w:eastAsiaTheme="minorHAnsi"/>
                <w:lang w:eastAsia="en-US"/>
              </w:rPr>
              <w:t xml:space="preserve"> </w:t>
            </w:r>
          </w:p>
        </w:tc>
        <w:tc>
          <w:tcPr>
            <w:tcW w:w="1216" w:type="dxa"/>
            <w:tcBorders>
              <w:top w:val="nil"/>
              <w:left w:val="nil"/>
              <w:bottom w:val="single" w:sz="4" w:space="0" w:color="000000"/>
              <w:right w:val="nil"/>
            </w:tcBorders>
          </w:tcPr>
          <w:p w:rsidR="0084298A" w:rsidRPr="0084298A" w:rsidRDefault="0084298A" w:rsidP="0084298A">
            <w:pPr>
              <w:spacing w:line="259" w:lineRule="auto"/>
              <w:ind w:left="4"/>
              <w:jc w:val="center"/>
              <w:rPr>
                <w:rFonts w:eastAsiaTheme="minorHAnsi"/>
                <w:lang w:eastAsia="en-US"/>
              </w:rPr>
            </w:pPr>
            <w:r w:rsidRPr="0084298A">
              <w:rPr>
                <w:rFonts w:eastAsiaTheme="minorHAnsi"/>
                <w:lang w:eastAsia="en-US"/>
              </w:rPr>
              <w:t xml:space="preserve"> </w:t>
            </w:r>
          </w:p>
        </w:tc>
        <w:tc>
          <w:tcPr>
            <w:tcW w:w="4785" w:type="dxa"/>
            <w:gridSpan w:val="4"/>
            <w:tcBorders>
              <w:top w:val="nil"/>
              <w:left w:val="nil"/>
              <w:bottom w:val="single" w:sz="4" w:space="0" w:color="000000"/>
              <w:right w:val="nil"/>
            </w:tcBorders>
          </w:tcPr>
          <w:p w:rsidR="0084298A" w:rsidRPr="0084298A" w:rsidRDefault="0084298A" w:rsidP="0084298A">
            <w:pPr>
              <w:spacing w:line="259" w:lineRule="auto"/>
              <w:ind w:left="41"/>
              <w:jc w:val="center"/>
              <w:rPr>
                <w:rFonts w:eastAsiaTheme="minorHAnsi"/>
                <w:lang w:eastAsia="en-US"/>
              </w:rPr>
            </w:pPr>
            <w:r w:rsidRPr="0084298A">
              <w:rPr>
                <w:rFonts w:eastAsiaTheme="minorHAnsi"/>
                <w:lang w:eastAsia="en-US"/>
              </w:rPr>
              <w:t xml:space="preserve"> </w:t>
            </w:r>
            <w:r w:rsidRPr="0084298A">
              <w:rPr>
                <w:rFonts w:eastAsiaTheme="minorHAnsi"/>
                <w:lang w:eastAsia="en-US"/>
              </w:rPr>
              <w:tab/>
              <w:t xml:space="preserve"> </w:t>
            </w:r>
            <w:r w:rsidRPr="0084298A">
              <w:rPr>
                <w:rFonts w:eastAsiaTheme="minorHAnsi"/>
                <w:lang w:eastAsia="en-US"/>
              </w:rPr>
              <w:tab/>
              <w:t xml:space="preserve"> </w:t>
            </w:r>
            <w:r w:rsidRPr="0084298A">
              <w:rPr>
                <w:rFonts w:eastAsiaTheme="minorHAnsi"/>
                <w:lang w:eastAsia="en-US"/>
              </w:rPr>
              <w:tab/>
              <w:t xml:space="preserve"> </w:t>
            </w:r>
          </w:p>
        </w:tc>
      </w:tr>
      <w:tr w:rsidR="0084298A" w:rsidRPr="0084298A" w:rsidTr="00B43D71">
        <w:trPr>
          <w:trHeight w:val="526"/>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84298A">
            <w:pPr>
              <w:spacing w:line="259" w:lineRule="auto"/>
              <w:rPr>
                <w:rFonts w:eastAsiaTheme="minorHAnsi"/>
                <w:lang w:eastAsia="en-US"/>
              </w:rPr>
            </w:pPr>
            <w:r w:rsidRPr="0084298A">
              <w:rPr>
                <w:rFonts w:cs="Arial"/>
                <w:b/>
                <w:lang w:eastAsia="en-US"/>
              </w:rPr>
              <w:t xml:space="preserve">Fondos autonómicos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left="1"/>
              <w:jc w:val="center"/>
              <w:rPr>
                <w:rFonts w:eastAsiaTheme="minorHAnsi"/>
                <w:lang w:eastAsia="en-US"/>
              </w:rPr>
            </w:pPr>
            <w:r w:rsidRPr="0084298A">
              <w:rPr>
                <w:rFonts w:eastAsiaTheme="minorHAnsi"/>
                <w:lang w:eastAsia="en-US"/>
              </w:rPr>
              <w:t>8.140,00 €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8.140,00 €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62"/>
              <w:jc w:val="center"/>
              <w:rPr>
                <w:rFonts w:eastAsiaTheme="minorHAnsi"/>
                <w:lang w:eastAsia="en-US"/>
              </w:rPr>
            </w:pPr>
            <w:r w:rsidRPr="0084298A">
              <w:rPr>
                <w:rFonts w:eastAsiaTheme="minorHAnsi"/>
                <w:lang w:eastAsia="en-US"/>
              </w:rP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17.777,32 €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38.432,50 €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19.260,78 €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9.999,25 €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18.396,65 €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18.396,65 €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18.396,65 €</w:t>
            </w:r>
          </w:p>
        </w:tc>
      </w:tr>
      <w:tr w:rsidR="0084298A" w:rsidRPr="0084298A" w:rsidTr="00B43D71">
        <w:trPr>
          <w:trHeight w:val="559"/>
        </w:trPr>
        <w:tc>
          <w:tcPr>
            <w:tcW w:w="296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84298A" w:rsidRPr="0084298A" w:rsidRDefault="0084298A" w:rsidP="0084298A">
            <w:pPr>
              <w:spacing w:line="259" w:lineRule="auto"/>
              <w:rPr>
                <w:rFonts w:eastAsiaTheme="minorHAnsi"/>
                <w:lang w:eastAsia="en-US"/>
              </w:rPr>
            </w:pPr>
            <w:r w:rsidRPr="0084298A">
              <w:rPr>
                <w:rFonts w:cs="Arial"/>
                <w:b/>
                <w:lang w:eastAsia="en-US"/>
              </w:rPr>
              <w:t xml:space="preserve">Fondos Ministerio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2"/>
              <w:jc w:val="center"/>
              <w:rPr>
                <w:rFonts w:eastAsiaTheme="minorHAnsi"/>
                <w:lang w:eastAsia="en-US"/>
              </w:rPr>
            </w:pPr>
            <w:r w:rsidRPr="0084298A">
              <w:rPr>
                <w:rFonts w:eastAsiaTheme="minorHAnsi"/>
                <w:lang w:eastAsia="en-US"/>
              </w:rPr>
              <w:t>0,00 €</w:t>
            </w:r>
          </w:p>
        </w:tc>
        <w:tc>
          <w:tcPr>
            <w:tcW w:w="12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8"/>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1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9"/>
              <w:jc w:val="center"/>
              <w:rPr>
                <w:rFonts w:eastAsiaTheme="minorHAnsi"/>
                <w:lang w:eastAsia="en-US"/>
              </w:rPr>
            </w:pPr>
            <w:r w:rsidRPr="0084298A">
              <w:rPr>
                <w:rFonts w:eastAsiaTheme="minorHAnsi"/>
                <w:lang w:eastAsia="en-US"/>
              </w:rPr>
              <w:t>ND €</w:t>
            </w:r>
          </w:p>
        </w:tc>
      </w:tr>
      <w:tr w:rsidR="0084298A" w:rsidRPr="0084298A" w:rsidTr="00B43D71">
        <w:trPr>
          <w:trHeight w:val="572"/>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84298A">
            <w:pPr>
              <w:spacing w:line="259" w:lineRule="auto"/>
              <w:rPr>
                <w:rFonts w:eastAsiaTheme="minorHAnsi"/>
                <w:lang w:eastAsia="en-US"/>
              </w:rPr>
            </w:pPr>
            <w:r w:rsidRPr="0084298A">
              <w:rPr>
                <w:rFonts w:cs="Arial"/>
                <w:b/>
                <w:lang w:eastAsia="en-US"/>
              </w:rPr>
              <w:t xml:space="preserve">Fondos LIFE e </w:t>
            </w:r>
            <w:proofErr w:type="spellStart"/>
            <w:r w:rsidRPr="0084298A">
              <w:rPr>
                <w:rFonts w:cs="Arial"/>
                <w:b/>
                <w:lang w:eastAsia="en-US"/>
              </w:rPr>
              <w:t>Interreg</w:t>
            </w:r>
            <w:proofErr w:type="spellEnd"/>
            <w:r w:rsidRPr="0084298A">
              <w:rPr>
                <w:rFonts w:cs="Arial"/>
                <w:b/>
                <w:lang w:eastAsia="en-US"/>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62"/>
              <w:jc w:val="center"/>
              <w:rPr>
                <w:rFonts w:eastAsiaTheme="minorHAnsi"/>
                <w:lang w:eastAsia="en-US"/>
              </w:rPr>
            </w:pPr>
            <w:r w:rsidRPr="0084298A">
              <w:rPr>
                <w:rFonts w:eastAsiaTheme="minorHAnsi"/>
                <w:lang w:eastAsia="en-US"/>
              </w:rP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3.598,89 €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7.197,77 €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7.197,77 €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left="1" w:right="1"/>
              <w:jc w:val="center"/>
              <w:rPr>
                <w:rFonts w:eastAsiaTheme="minorHAnsi"/>
                <w:lang w:eastAsia="en-US"/>
              </w:rPr>
            </w:pPr>
            <w:r w:rsidRPr="0084298A">
              <w:rPr>
                <w:rFonts w:eastAsiaTheme="minorHAnsi"/>
                <w:lang w:eastAsia="en-US"/>
              </w:rPr>
              <w:t>7.197,77 €</w:t>
            </w:r>
          </w:p>
        </w:tc>
      </w:tr>
      <w:tr w:rsidR="0084298A" w:rsidRPr="0084298A" w:rsidTr="00B43D71">
        <w:trPr>
          <w:trHeight w:val="561"/>
        </w:trPr>
        <w:tc>
          <w:tcPr>
            <w:tcW w:w="296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84298A" w:rsidRPr="0084298A" w:rsidRDefault="0084298A" w:rsidP="0084298A">
            <w:pPr>
              <w:spacing w:line="259" w:lineRule="auto"/>
              <w:rPr>
                <w:rFonts w:eastAsiaTheme="minorHAnsi"/>
                <w:lang w:eastAsia="en-US"/>
              </w:rPr>
            </w:pPr>
            <w:r w:rsidRPr="0084298A">
              <w:rPr>
                <w:rFonts w:cs="Arial"/>
                <w:b/>
                <w:lang w:eastAsia="en-US"/>
              </w:rPr>
              <w:t xml:space="preserve">Otros fondos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2"/>
              <w:jc w:val="center"/>
              <w:rPr>
                <w:rFonts w:eastAsiaTheme="minorHAnsi"/>
                <w:lang w:eastAsia="en-US"/>
              </w:rPr>
            </w:pPr>
            <w:r w:rsidRPr="0084298A">
              <w:rPr>
                <w:rFonts w:eastAsiaTheme="minorHAnsi"/>
                <w:lang w:eastAsia="en-US"/>
              </w:rPr>
              <w:t>0,00 €</w:t>
            </w:r>
          </w:p>
        </w:tc>
        <w:tc>
          <w:tcPr>
            <w:tcW w:w="12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60"/>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right="57"/>
              <w:jc w:val="center"/>
              <w:rPr>
                <w:rFonts w:eastAsiaTheme="minorHAnsi"/>
                <w:lang w:eastAsia="en-US"/>
              </w:rPr>
            </w:pPr>
            <w:r w:rsidRPr="0084298A">
              <w:rPr>
                <w:rFonts w:eastAsiaTheme="minorHAnsi"/>
                <w:lang w:eastAsia="en-US"/>
              </w:rPr>
              <w:t>0,00 €</w:t>
            </w:r>
          </w:p>
        </w:tc>
        <w:tc>
          <w:tcPr>
            <w:tcW w:w="12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left="103"/>
              <w:jc w:val="center"/>
              <w:rPr>
                <w:rFonts w:eastAsiaTheme="minorHAnsi"/>
                <w:lang w:eastAsia="en-US"/>
              </w:rPr>
            </w:pPr>
            <w:r w:rsidRPr="0084298A">
              <w:rPr>
                <w:rFonts w:eastAsiaTheme="minorHAnsi"/>
                <w:lang w:eastAsia="en-US"/>
              </w:rPr>
              <w:t>686,51 €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left="103"/>
              <w:jc w:val="center"/>
              <w:rPr>
                <w:rFonts w:eastAsiaTheme="minorHAnsi"/>
                <w:lang w:eastAsia="en-US"/>
              </w:rPr>
            </w:pPr>
            <w:r w:rsidRPr="0084298A">
              <w:rPr>
                <w:rFonts w:eastAsiaTheme="minorHAnsi"/>
                <w:lang w:eastAsia="en-US"/>
              </w:rPr>
              <w:t>686,51 €</w:t>
            </w:r>
          </w:p>
        </w:tc>
        <w:tc>
          <w:tcPr>
            <w:tcW w:w="121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left="103"/>
              <w:jc w:val="center"/>
              <w:rPr>
                <w:rFonts w:eastAsiaTheme="minorHAnsi"/>
                <w:lang w:eastAsia="en-US"/>
              </w:rPr>
            </w:pPr>
            <w:r w:rsidRPr="0084298A">
              <w:rPr>
                <w:rFonts w:eastAsiaTheme="minorHAnsi"/>
                <w:lang w:eastAsia="en-US"/>
              </w:rPr>
              <w:t>686,51 €</w:t>
            </w:r>
          </w:p>
        </w:tc>
        <w:tc>
          <w:tcPr>
            <w:tcW w:w="11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4298A" w:rsidRPr="0084298A" w:rsidRDefault="0084298A" w:rsidP="00B43D71">
            <w:pPr>
              <w:spacing w:line="259" w:lineRule="auto"/>
              <w:ind w:left="62"/>
              <w:jc w:val="center"/>
              <w:rPr>
                <w:rFonts w:eastAsiaTheme="minorHAnsi"/>
                <w:lang w:eastAsia="en-US"/>
              </w:rPr>
            </w:pPr>
            <w:r w:rsidRPr="0084298A">
              <w:rPr>
                <w:rFonts w:eastAsiaTheme="minorHAnsi"/>
                <w:lang w:eastAsia="en-US"/>
              </w:rPr>
              <w:t>686,51 €</w:t>
            </w:r>
          </w:p>
        </w:tc>
      </w:tr>
      <w:tr w:rsidR="0084298A" w:rsidRPr="0084298A" w:rsidTr="00B43D71">
        <w:trPr>
          <w:trHeight w:val="587"/>
        </w:trPr>
        <w:tc>
          <w:tcPr>
            <w:tcW w:w="2963" w:type="dxa"/>
            <w:tcBorders>
              <w:top w:val="single" w:sz="4" w:space="0" w:color="000000"/>
              <w:left w:val="single" w:sz="4" w:space="0" w:color="000000"/>
              <w:bottom w:val="single" w:sz="4" w:space="0" w:color="000000"/>
              <w:right w:val="single" w:sz="4" w:space="0" w:color="000000"/>
            </w:tcBorders>
            <w:vAlign w:val="bottom"/>
          </w:tcPr>
          <w:p w:rsidR="0084298A" w:rsidRPr="0084298A" w:rsidRDefault="0084298A" w:rsidP="0084298A">
            <w:pPr>
              <w:spacing w:line="259" w:lineRule="auto"/>
              <w:rPr>
                <w:rFonts w:eastAsiaTheme="minorHAnsi"/>
                <w:lang w:eastAsia="en-US"/>
              </w:rPr>
            </w:pPr>
            <w:r w:rsidRPr="0084298A">
              <w:rPr>
                <w:rFonts w:cs="Arial"/>
                <w:b/>
                <w:lang w:eastAsia="en-US"/>
              </w:rPr>
              <w:t xml:space="preserve">Importe Total </w:t>
            </w:r>
          </w:p>
        </w:tc>
        <w:tc>
          <w:tcPr>
            <w:tcW w:w="113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left="1"/>
              <w:jc w:val="center"/>
              <w:rPr>
                <w:rFonts w:eastAsiaTheme="minorHAnsi"/>
                <w:lang w:eastAsia="en-US"/>
              </w:rPr>
            </w:pPr>
            <w:r w:rsidRPr="0084298A">
              <w:rPr>
                <w:rFonts w:eastAsiaTheme="minorHAnsi"/>
                <w:lang w:eastAsia="en-US"/>
              </w:rPr>
              <w:t>8.140,00 €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8.140,00 €</w:t>
            </w:r>
          </w:p>
        </w:tc>
        <w:tc>
          <w:tcPr>
            <w:tcW w:w="1202"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ind w:right="62"/>
              <w:jc w:val="center"/>
              <w:rPr>
                <w:rFonts w:eastAsiaTheme="minorHAnsi"/>
                <w:lang w:eastAsia="en-US"/>
              </w:rPr>
            </w:pPr>
            <w:r w:rsidRPr="0084298A">
              <w:rPr>
                <w:rFonts w:eastAsiaTheme="minorHAnsi"/>
                <w:lang w:eastAsia="en-US"/>
              </w:rPr>
              <w:t>0,00 €</w:t>
            </w:r>
          </w:p>
        </w:tc>
        <w:tc>
          <w:tcPr>
            <w:tcW w:w="1214"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17.777,32 €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38.432,50 €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19.260,78 €</w:t>
            </w:r>
          </w:p>
        </w:tc>
        <w:tc>
          <w:tcPr>
            <w:tcW w:w="121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14.284,65 €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26.280,93 €</w:t>
            </w:r>
          </w:p>
        </w:tc>
        <w:tc>
          <w:tcPr>
            <w:tcW w:w="1216"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26.280,93 €</w:t>
            </w:r>
          </w:p>
        </w:tc>
        <w:tc>
          <w:tcPr>
            <w:tcW w:w="1137" w:type="dxa"/>
            <w:tcBorders>
              <w:top w:val="single" w:sz="4" w:space="0" w:color="000000"/>
              <w:left w:val="single" w:sz="4" w:space="0" w:color="000000"/>
              <w:bottom w:val="single" w:sz="4" w:space="0" w:color="000000"/>
              <w:right w:val="single" w:sz="4" w:space="0" w:color="000000"/>
            </w:tcBorders>
            <w:vAlign w:val="center"/>
          </w:tcPr>
          <w:p w:rsidR="0084298A" w:rsidRPr="0084298A" w:rsidRDefault="0084298A" w:rsidP="00B43D71">
            <w:pPr>
              <w:spacing w:line="259" w:lineRule="auto"/>
              <w:jc w:val="center"/>
              <w:rPr>
                <w:rFonts w:eastAsiaTheme="minorHAnsi"/>
                <w:lang w:eastAsia="en-US"/>
              </w:rPr>
            </w:pPr>
            <w:r w:rsidRPr="0084298A">
              <w:rPr>
                <w:rFonts w:eastAsiaTheme="minorHAnsi"/>
                <w:lang w:eastAsia="en-US"/>
              </w:rPr>
              <w:t>26.280,93 €</w:t>
            </w:r>
          </w:p>
        </w:tc>
      </w:tr>
    </w:tbl>
    <w:p w:rsidR="0084298A" w:rsidRPr="0084298A" w:rsidRDefault="0084298A" w:rsidP="0084298A">
      <w:pPr>
        <w:spacing w:line="259" w:lineRule="auto"/>
        <w:ind w:left="60"/>
        <w:rPr>
          <w:rFonts w:asciiTheme="minorHAnsi" w:eastAsiaTheme="minorHAnsi" w:hAnsiTheme="minorHAnsi" w:cstheme="minorBidi"/>
          <w:sz w:val="22"/>
          <w:szCs w:val="22"/>
          <w:lang w:eastAsia="en-US"/>
        </w:rPr>
      </w:pPr>
      <w:r w:rsidRPr="0084298A">
        <w:rPr>
          <w:rFonts w:ascii="Arial" w:eastAsia="Arial" w:hAnsi="Arial" w:cs="Arial"/>
          <w:b/>
          <w:sz w:val="34"/>
          <w:szCs w:val="22"/>
          <w:vertAlign w:val="superscript"/>
          <w:lang w:eastAsia="en-US"/>
        </w:rPr>
        <w:t xml:space="preserve">  </w:t>
      </w:r>
      <w:r w:rsidRPr="0084298A">
        <w:rPr>
          <w:rFonts w:ascii="Arial" w:eastAsia="Arial" w:hAnsi="Arial" w:cs="Arial"/>
          <w:b/>
          <w:sz w:val="34"/>
          <w:szCs w:val="22"/>
          <w:vertAlign w:val="superscript"/>
          <w:lang w:eastAsia="en-US"/>
        </w:rPr>
        <w:tab/>
      </w: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r>
      <w:r w:rsidRPr="0084298A">
        <w:rPr>
          <w:rFonts w:asciiTheme="minorHAnsi" w:eastAsiaTheme="minorHAnsi" w:hAnsiTheme="minorHAnsi" w:cstheme="minorBidi"/>
          <w:sz w:val="34"/>
          <w:szCs w:val="22"/>
          <w:vertAlign w:val="superscript"/>
          <w:lang w:eastAsia="en-US"/>
        </w:rPr>
        <w:t xml:space="preserve"> </w:t>
      </w:r>
      <w:r w:rsidRPr="0084298A">
        <w:rPr>
          <w:rFonts w:asciiTheme="minorHAnsi" w:eastAsiaTheme="minorHAnsi" w:hAnsiTheme="minorHAnsi" w:cstheme="minorBidi"/>
          <w:sz w:val="34"/>
          <w:szCs w:val="22"/>
          <w:vertAlign w:val="superscript"/>
          <w:lang w:eastAsia="en-US"/>
        </w:rPr>
        <w:tab/>
      </w: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p>
    <w:p w:rsidR="0084298A" w:rsidRPr="0084298A" w:rsidRDefault="0084298A" w:rsidP="0084298A">
      <w:pPr>
        <w:spacing w:after="200" w:line="276" w:lineRule="auto"/>
        <w:ind w:left="70" w:right="411"/>
        <w:rPr>
          <w:rFonts w:asciiTheme="minorHAnsi" w:eastAsiaTheme="minorHAnsi" w:hAnsiTheme="minorHAnsi" w:cstheme="minorBidi"/>
          <w:sz w:val="22"/>
          <w:szCs w:val="22"/>
          <w:lang w:eastAsia="en-US"/>
        </w:rPr>
      </w:pPr>
      <w:r w:rsidRPr="0084298A">
        <w:rPr>
          <w:rFonts w:asciiTheme="minorHAnsi" w:eastAsiaTheme="minorHAnsi" w:hAnsiTheme="minorHAnsi" w:cstheme="minorBidi"/>
          <w:sz w:val="22"/>
          <w:szCs w:val="22"/>
          <w:lang w:eastAsia="en-US"/>
        </w:rPr>
        <w:t xml:space="preserve">ND: Datos no disponibles. </w:t>
      </w:r>
    </w:p>
    <w:p w:rsidR="0084298A" w:rsidRPr="0084298A" w:rsidRDefault="0084298A" w:rsidP="0084298A">
      <w:pPr>
        <w:spacing w:after="34" w:line="276" w:lineRule="auto"/>
        <w:ind w:left="70" w:right="411"/>
        <w:rPr>
          <w:rFonts w:asciiTheme="minorHAnsi" w:eastAsiaTheme="minorHAnsi" w:hAnsiTheme="minorHAnsi" w:cstheme="minorBidi"/>
          <w:sz w:val="22"/>
          <w:szCs w:val="22"/>
          <w:lang w:eastAsia="en-US"/>
        </w:rPr>
      </w:pPr>
      <w:r w:rsidRPr="0084298A">
        <w:rPr>
          <w:rFonts w:asciiTheme="minorHAnsi" w:eastAsiaTheme="minorHAnsi" w:hAnsiTheme="minorHAnsi" w:cstheme="minorBidi"/>
          <w:sz w:val="22"/>
          <w:szCs w:val="22"/>
          <w:lang w:eastAsia="en-US"/>
        </w:rPr>
        <w:t xml:space="preserve">*: Esfuerzo de trampeo del año 2019, dato de esfuerzo mínimo realizado, por no disponer del total de los datos. </w:t>
      </w:r>
    </w:p>
    <w:p w:rsidR="0084298A" w:rsidRPr="0084298A" w:rsidRDefault="0084298A" w:rsidP="0084298A">
      <w:pPr>
        <w:spacing w:after="144" w:line="259" w:lineRule="auto"/>
        <w:ind w:left="60"/>
        <w:rPr>
          <w:rFonts w:asciiTheme="minorHAnsi" w:eastAsiaTheme="minorHAnsi" w:hAnsiTheme="minorHAnsi" w:cstheme="minorBidi"/>
          <w:sz w:val="22"/>
          <w:szCs w:val="22"/>
          <w:lang w:eastAsia="en-US"/>
        </w:rPr>
      </w:pPr>
      <w:r w:rsidRPr="0084298A">
        <w:rPr>
          <w:rFonts w:asciiTheme="minorHAnsi" w:eastAsiaTheme="minorHAnsi" w:hAnsiTheme="minorHAnsi" w:cstheme="minorBidi"/>
          <w:sz w:val="22"/>
          <w:szCs w:val="22"/>
          <w:lang w:eastAsia="en-US"/>
        </w:rPr>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r w:rsidRPr="0084298A">
        <w:rPr>
          <w:rFonts w:asciiTheme="minorHAnsi" w:eastAsiaTheme="minorHAnsi" w:hAnsiTheme="minorHAnsi" w:cstheme="minorBidi"/>
          <w:sz w:val="22"/>
          <w:szCs w:val="22"/>
          <w:lang w:eastAsia="en-US"/>
        </w:rPr>
        <w:tab/>
        <w:t xml:space="preserve"> </w:t>
      </w:r>
    </w:p>
    <w:p w:rsidR="0084298A" w:rsidRDefault="0084298A" w:rsidP="0084298A">
      <w:pPr>
        <w:rPr>
          <w:rFonts w:cs="Arial"/>
          <w:sz w:val="22"/>
          <w:szCs w:val="22"/>
        </w:rPr>
        <w:sectPr w:rsidR="0084298A" w:rsidSect="00B43D71">
          <w:headerReference w:type="first" r:id="rId11"/>
          <w:pgSz w:w="16838" w:h="11906" w:orient="landscape" w:code="9"/>
          <w:pgMar w:top="1701" w:right="1103" w:bottom="1134" w:left="851" w:header="709" w:footer="284" w:gutter="0"/>
          <w:cols w:space="720"/>
          <w:titlePg/>
          <w:docGrid w:linePitch="272"/>
        </w:sectPr>
      </w:pPr>
      <w:r w:rsidRPr="0084298A">
        <w:rPr>
          <w:rFonts w:asciiTheme="minorHAnsi" w:eastAsiaTheme="minorHAnsi" w:hAnsiTheme="minorHAnsi" w:cstheme="minorBidi"/>
          <w:sz w:val="22"/>
          <w:szCs w:val="22"/>
          <w:lang w:eastAsia="en-US"/>
        </w:rPr>
        <w:t xml:space="preserve">              TOTAL GESTIÓN VISÓN AMERICANO NAVARRA 1999-2019:     184.878,04 €       58 EJEMPLARES CAPTURADOS </w:t>
      </w:r>
      <w:r w:rsidRPr="0084298A">
        <w:rPr>
          <w:rFonts w:asciiTheme="minorHAnsi" w:eastAsiaTheme="minorHAnsi" w:hAnsiTheme="minorHAnsi" w:cstheme="minorBidi"/>
          <w:sz w:val="22"/>
          <w:szCs w:val="22"/>
          <w:lang w:eastAsia="en-US"/>
        </w:rPr>
        <w:tab/>
      </w:r>
    </w:p>
    <w:p w:rsidR="00D947CA" w:rsidRPr="00D947CA" w:rsidRDefault="00D947CA" w:rsidP="00F67E84">
      <w:pPr>
        <w:pStyle w:val="Textoindependiente"/>
        <w:numPr>
          <w:ilvl w:val="0"/>
          <w:numId w:val="16"/>
        </w:numPr>
        <w:spacing w:line="360" w:lineRule="auto"/>
        <w:rPr>
          <w:rFonts w:cs="Arial"/>
          <w:b/>
          <w:sz w:val="22"/>
          <w:szCs w:val="22"/>
        </w:rPr>
      </w:pPr>
      <w:r w:rsidRPr="00D947CA">
        <w:rPr>
          <w:rFonts w:cs="Arial"/>
          <w:b/>
          <w:sz w:val="22"/>
          <w:szCs w:val="22"/>
        </w:rPr>
        <w:lastRenderedPageBreak/>
        <w:t xml:space="preserve">¿Tiene previsto el Gobierno prohibir las granjas peleteras como ya han hecho más de una decena de países? </w:t>
      </w:r>
    </w:p>
    <w:p w:rsidR="00D947CA" w:rsidRPr="00D947CA" w:rsidRDefault="00D947CA" w:rsidP="00D947CA">
      <w:pPr>
        <w:pStyle w:val="Textoindependiente"/>
        <w:spacing w:line="360" w:lineRule="auto"/>
        <w:rPr>
          <w:rFonts w:cs="Arial"/>
          <w:sz w:val="22"/>
          <w:szCs w:val="22"/>
        </w:rPr>
      </w:pPr>
      <w:r w:rsidRPr="00D947CA">
        <w:rPr>
          <w:rFonts w:cs="Arial"/>
          <w:sz w:val="22"/>
          <w:szCs w:val="22"/>
        </w:rPr>
        <w:t xml:space="preserve">Según los datos del Registro de Explotaciones Ganaderas de Navarra, gestionado por el Servicio de Ganadería, no consta registrada ninguna explotación de visones. Solo ha existido una explotación registrada en San Adrián con un censo de 270 reproductores, pero fue dada de baja en 2008. De acuerdo con la información facilitada por dicho Servicio, no existe proyecto alguno de instalación, ni interés manifestado por ninguna persona. </w:t>
      </w:r>
    </w:p>
    <w:p w:rsidR="00382037" w:rsidRDefault="00D947CA" w:rsidP="00D947CA">
      <w:pPr>
        <w:pStyle w:val="Textoindependiente"/>
        <w:spacing w:line="360" w:lineRule="auto"/>
        <w:rPr>
          <w:rFonts w:cs="Arial"/>
          <w:sz w:val="22"/>
          <w:szCs w:val="22"/>
        </w:rPr>
      </w:pPr>
      <w:r w:rsidRPr="00D947CA">
        <w:rPr>
          <w:rFonts w:cs="Arial"/>
          <w:sz w:val="22"/>
          <w:szCs w:val="22"/>
        </w:rPr>
        <w:t>El Servicio de Biodiversidad, a la vista de las dificultades constatadas en todo el ámbito de la Unión Europea para asegurar la inexistencia de escapes de las granjas de visón americano y la importancia acreditada de esta especie invasora en la conservación del visón europeo, considera que la presencia de granjas de visones americanos es incompatible con la conservación del visón europeo.</w:t>
      </w:r>
    </w:p>
    <w:p w:rsidR="00382037" w:rsidRDefault="00E44044" w:rsidP="00E44044">
      <w:pPr>
        <w:spacing w:line="360" w:lineRule="auto"/>
        <w:jc w:val="center"/>
        <w:rPr>
          <w:rFonts w:ascii="Arial" w:hAnsi="Arial" w:cs="Arial"/>
          <w:sz w:val="22"/>
          <w:szCs w:val="22"/>
        </w:rPr>
      </w:pPr>
      <w:r w:rsidRPr="00901293">
        <w:rPr>
          <w:rFonts w:ascii="Arial" w:hAnsi="Arial" w:cs="Arial"/>
          <w:sz w:val="22"/>
          <w:szCs w:val="22"/>
        </w:rPr>
        <w:t>Pamplona,</w:t>
      </w:r>
      <w:r w:rsidR="006F5C8C">
        <w:rPr>
          <w:rFonts w:ascii="Arial" w:hAnsi="Arial" w:cs="Arial"/>
          <w:sz w:val="22"/>
          <w:szCs w:val="22"/>
        </w:rPr>
        <w:t xml:space="preserve"> 4 de febrero de 2021</w:t>
      </w:r>
      <w:r w:rsidRPr="00901293">
        <w:rPr>
          <w:rFonts w:ascii="Arial" w:hAnsi="Arial" w:cs="Arial"/>
          <w:sz w:val="22"/>
          <w:szCs w:val="22"/>
        </w:rPr>
        <w:t xml:space="preserve"> </w:t>
      </w:r>
    </w:p>
    <w:p w:rsidR="00E44044" w:rsidRPr="00901293" w:rsidRDefault="00382037" w:rsidP="00E44044">
      <w:pPr>
        <w:spacing w:line="360" w:lineRule="auto"/>
        <w:jc w:val="center"/>
        <w:rPr>
          <w:rFonts w:ascii="Arial" w:hAnsi="Arial" w:cs="Arial"/>
          <w:sz w:val="22"/>
          <w:szCs w:val="22"/>
        </w:rPr>
      </w:pPr>
      <w:r>
        <w:rPr>
          <w:rFonts w:cs="Arial"/>
          <w:sz w:val="22"/>
          <w:szCs w:val="22"/>
        </w:rPr>
        <w:t>La Consejera de Desarrollo Rural y Medio Ambiente:</w:t>
      </w:r>
      <w:r>
        <w:rPr>
          <w:rFonts w:ascii="Arial" w:hAnsi="Arial" w:cs="Arial"/>
          <w:sz w:val="22"/>
          <w:szCs w:val="22"/>
        </w:rPr>
        <w:t xml:space="preserve"> </w:t>
      </w:r>
      <w:r w:rsidR="00E44044">
        <w:rPr>
          <w:rFonts w:ascii="Arial" w:hAnsi="Arial" w:cs="Arial"/>
          <w:sz w:val="22"/>
          <w:szCs w:val="22"/>
        </w:rPr>
        <w:t>Itziar Gómez López</w:t>
      </w:r>
    </w:p>
    <w:sectPr w:rsidR="00E44044" w:rsidRPr="00901293" w:rsidSect="0084298A">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E7B" w:rsidRDefault="008D2E7B">
      <w:r>
        <w:separator/>
      </w:r>
    </w:p>
  </w:endnote>
  <w:endnote w:type="continuationSeparator" w:id="0">
    <w:p w:rsidR="008D2E7B" w:rsidRDefault="008D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F712BE" w:rsidRPr="00124D6B" w:rsidTr="00C75BB9">
      <w:tc>
        <w:tcPr>
          <w:tcW w:w="8648" w:type="dxa"/>
        </w:tcPr>
        <w:p w:rsidR="00F712BE" w:rsidRPr="00124D6B" w:rsidRDefault="00F712BE" w:rsidP="00C75BB9">
          <w:pPr>
            <w:pStyle w:val="Piedepgina"/>
            <w:tabs>
              <w:tab w:val="clear" w:pos="4252"/>
              <w:tab w:val="center" w:pos="5705"/>
            </w:tabs>
          </w:pPr>
        </w:p>
      </w:tc>
      <w:tc>
        <w:tcPr>
          <w:tcW w:w="2126" w:type="dxa"/>
        </w:tcPr>
        <w:p w:rsidR="00F712BE" w:rsidRPr="00124D6B" w:rsidRDefault="00F712BE" w:rsidP="00C75BB9">
          <w:pPr>
            <w:pStyle w:val="Piedepgina"/>
            <w:jc w:val="right"/>
            <w:rPr>
              <w:sz w:val="14"/>
              <w:szCs w:val="14"/>
            </w:rPr>
          </w:pPr>
        </w:p>
      </w:tc>
    </w:tr>
  </w:tbl>
  <w:p w:rsidR="00F712BE" w:rsidRDefault="00F71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E7B" w:rsidRDefault="008D2E7B">
      <w:r>
        <w:separator/>
      </w:r>
    </w:p>
  </w:footnote>
  <w:footnote w:type="continuationSeparator" w:id="0">
    <w:p w:rsidR="008D2E7B" w:rsidRDefault="008D2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2603"/>
      <w:gridCol w:w="515"/>
      <w:gridCol w:w="2835"/>
    </w:tblGrid>
    <w:tr w:rsidR="00F712BE" w:rsidTr="003B78C2">
      <w:trPr>
        <w:jc w:val="right"/>
      </w:trPr>
      <w:tc>
        <w:tcPr>
          <w:tcW w:w="2603" w:type="dxa"/>
        </w:tcPr>
        <w:p w:rsidR="00F712BE" w:rsidRDefault="00F712BE" w:rsidP="003C0BBB">
          <w:pPr>
            <w:jc w:val="right"/>
            <w:rPr>
              <w:rFonts w:ascii="Calibri" w:eastAsia="Calibri" w:hAnsi="Calibri"/>
              <w:sz w:val="16"/>
              <w:szCs w:val="16"/>
            </w:rPr>
          </w:pPr>
        </w:p>
      </w:tc>
      <w:tc>
        <w:tcPr>
          <w:tcW w:w="515" w:type="dxa"/>
        </w:tcPr>
        <w:p w:rsidR="00F712BE" w:rsidRDefault="00F712BE" w:rsidP="003C0BBB">
          <w:pPr>
            <w:rPr>
              <w:rFonts w:ascii="Calibri" w:eastAsia="Calibri" w:hAnsi="Calibri"/>
              <w:sz w:val="16"/>
              <w:szCs w:val="16"/>
            </w:rPr>
          </w:pPr>
        </w:p>
      </w:tc>
      <w:tc>
        <w:tcPr>
          <w:tcW w:w="2835" w:type="dxa"/>
        </w:tcPr>
        <w:p w:rsidR="00F712BE" w:rsidRDefault="00F712BE" w:rsidP="003C0BBB">
          <w:pPr>
            <w:rPr>
              <w:rFonts w:ascii="Calibri" w:eastAsia="Calibri" w:hAnsi="Calibri"/>
              <w:sz w:val="16"/>
              <w:szCs w:val="16"/>
            </w:rPr>
          </w:pPr>
        </w:p>
      </w:tc>
    </w:tr>
  </w:tbl>
  <w:p w:rsidR="00F712BE" w:rsidRDefault="00F712BE" w:rsidP="0041058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C9" w:rsidRDefault="00CC08C9" w:rsidP="00C633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964642A"/>
    <w:multiLevelType w:val="hybridMultilevel"/>
    <w:tmpl w:val="4AC48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2"/>
  </w:num>
  <w:num w:numId="5">
    <w:abstractNumId w:val="9"/>
  </w:num>
  <w:num w:numId="6">
    <w:abstractNumId w:val="3"/>
  </w:num>
  <w:num w:numId="7">
    <w:abstractNumId w:val="10"/>
  </w:num>
  <w:num w:numId="8">
    <w:abstractNumId w:val="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4"/>
  </w:num>
  <w:num w:numId="13">
    <w:abstractNumId w:val="15"/>
  </w:num>
  <w:num w:numId="14">
    <w:abstractNumId w:val="14"/>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345BE"/>
    <w:rsid w:val="000429E0"/>
    <w:rsid w:val="000608A6"/>
    <w:rsid w:val="00072C4F"/>
    <w:rsid w:val="0008313F"/>
    <w:rsid w:val="000C4EA8"/>
    <w:rsid w:val="00162111"/>
    <w:rsid w:val="001D3AA7"/>
    <w:rsid w:val="001E2EDF"/>
    <w:rsid w:val="00224D93"/>
    <w:rsid w:val="002364F6"/>
    <w:rsid w:val="0026616C"/>
    <w:rsid w:val="002A0B82"/>
    <w:rsid w:val="002A0F33"/>
    <w:rsid w:val="002A4FC9"/>
    <w:rsid w:val="002A528F"/>
    <w:rsid w:val="002A7F52"/>
    <w:rsid w:val="002B0435"/>
    <w:rsid w:val="002C487D"/>
    <w:rsid w:val="002D7F3F"/>
    <w:rsid w:val="002F09BF"/>
    <w:rsid w:val="0030333F"/>
    <w:rsid w:val="00313027"/>
    <w:rsid w:val="00330BEB"/>
    <w:rsid w:val="00335D98"/>
    <w:rsid w:val="00354E75"/>
    <w:rsid w:val="0037010A"/>
    <w:rsid w:val="00382037"/>
    <w:rsid w:val="003B78C2"/>
    <w:rsid w:val="003C0BBB"/>
    <w:rsid w:val="003C5040"/>
    <w:rsid w:val="003F202A"/>
    <w:rsid w:val="004036F1"/>
    <w:rsid w:val="0041058C"/>
    <w:rsid w:val="00440B04"/>
    <w:rsid w:val="00453C47"/>
    <w:rsid w:val="0046104F"/>
    <w:rsid w:val="00495944"/>
    <w:rsid w:val="004B5E3C"/>
    <w:rsid w:val="004E12F7"/>
    <w:rsid w:val="004F4DAA"/>
    <w:rsid w:val="00506F4C"/>
    <w:rsid w:val="0051364C"/>
    <w:rsid w:val="0056799B"/>
    <w:rsid w:val="00592A62"/>
    <w:rsid w:val="005C747D"/>
    <w:rsid w:val="005D18F1"/>
    <w:rsid w:val="005D420C"/>
    <w:rsid w:val="00612F2B"/>
    <w:rsid w:val="006309E1"/>
    <w:rsid w:val="006415DD"/>
    <w:rsid w:val="006620EA"/>
    <w:rsid w:val="00662C9C"/>
    <w:rsid w:val="006C3F95"/>
    <w:rsid w:val="006D7A7E"/>
    <w:rsid w:val="006E3228"/>
    <w:rsid w:val="006F5C8C"/>
    <w:rsid w:val="0070568E"/>
    <w:rsid w:val="00710131"/>
    <w:rsid w:val="0073583F"/>
    <w:rsid w:val="00752DAD"/>
    <w:rsid w:val="007751A2"/>
    <w:rsid w:val="007B6AB3"/>
    <w:rsid w:val="007D3B60"/>
    <w:rsid w:val="00807388"/>
    <w:rsid w:val="0083576F"/>
    <w:rsid w:val="00842199"/>
    <w:rsid w:val="0084298A"/>
    <w:rsid w:val="008501A8"/>
    <w:rsid w:val="00862504"/>
    <w:rsid w:val="00886558"/>
    <w:rsid w:val="008932F8"/>
    <w:rsid w:val="008D2E7B"/>
    <w:rsid w:val="008E7325"/>
    <w:rsid w:val="008F6452"/>
    <w:rsid w:val="00901293"/>
    <w:rsid w:val="009222E1"/>
    <w:rsid w:val="00947756"/>
    <w:rsid w:val="009573E3"/>
    <w:rsid w:val="00966998"/>
    <w:rsid w:val="009861BE"/>
    <w:rsid w:val="0099134F"/>
    <w:rsid w:val="009A5F49"/>
    <w:rsid w:val="009F7AE0"/>
    <w:rsid w:val="00A526BF"/>
    <w:rsid w:val="00A52CE4"/>
    <w:rsid w:val="00A572B9"/>
    <w:rsid w:val="00AA4C9C"/>
    <w:rsid w:val="00AB1123"/>
    <w:rsid w:val="00AE2D76"/>
    <w:rsid w:val="00B43D71"/>
    <w:rsid w:val="00B8751E"/>
    <w:rsid w:val="00BA2B0D"/>
    <w:rsid w:val="00BA3258"/>
    <w:rsid w:val="00BB0277"/>
    <w:rsid w:val="00BD7FDC"/>
    <w:rsid w:val="00BE0C7D"/>
    <w:rsid w:val="00BE0E56"/>
    <w:rsid w:val="00BF26FD"/>
    <w:rsid w:val="00BF58BB"/>
    <w:rsid w:val="00C0086A"/>
    <w:rsid w:val="00C14281"/>
    <w:rsid w:val="00C633E3"/>
    <w:rsid w:val="00C75BB9"/>
    <w:rsid w:val="00C8136E"/>
    <w:rsid w:val="00CC08C9"/>
    <w:rsid w:val="00CC3E53"/>
    <w:rsid w:val="00CE2258"/>
    <w:rsid w:val="00CE3A5E"/>
    <w:rsid w:val="00CF1A6D"/>
    <w:rsid w:val="00D05D84"/>
    <w:rsid w:val="00D32628"/>
    <w:rsid w:val="00D56BC4"/>
    <w:rsid w:val="00D57D69"/>
    <w:rsid w:val="00D81ABA"/>
    <w:rsid w:val="00D81E4B"/>
    <w:rsid w:val="00D92403"/>
    <w:rsid w:val="00D947CA"/>
    <w:rsid w:val="00DA210E"/>
    <w:rsid w:val="00DC4813"/>
    <w:rsid w:val="00DC4FB9"/>
    <w:rsid w:val="00E01F81"/>
    <w:rsid w:val="00E16985"/>
    <w:rsid w:val="00E26C65"/>
    <w:rsid w:val="00E320CB"/>
    <w:rsid w:val="00E44044"/>
    <w:rsid w:val="00E638E1"/>
    <w:rsid w:val="00E76CF6"/>
    <w:rsid w:val="00E85304"/>
    <w:rsid w:val="00E9767F"/>
    <w:rsid w:val="00EB02C9"/>
    <w:rsid w:val="00EB777C"/>
    <w:rsid w:val="00EC19B2"/>
    <w:rsid w:val="00EC430E"/>
    <w:rsid w:val="00EE1B73"/>
    <w:rsid w:val="00EF6384"/>
    <w:rsid w:val="00F008A3"/>
    <w:rsid w:val="00F0596D"/>
    <w:rsid w:val="00F3137D"/>
    <w:rsid w:val="00F57AC4"/>
    <w:rsid w:val="00F63EC9"/>
    <w:rsid w:val="00F67E84"/>
    <w:rsid w:val="00F712BE"/>
    <w:rsid w:val="00F72A37"/>
    <w:rsid w:val="00F76EE5"/>
    <w:rsid w:val="00F85CBB"/>
    <w:rsid w:val="00FA100F"/>
    <w:rsid w:val="00FB1CF7"/>
    <w:rsid w:val="00FD65B3"/>
    <w:rsid w:val="00FD6BE1"/>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0BB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9861BE"/>
    <w:rPr>
      <w:rFonts w:ascii="Arial" w:hAnsi="Arial"/>
      <w:sz w:val="24"/>
      <w:lang w:val="es-ES_tradnl"/>
    </w:rPr>
  </w:style>
  <w:style w:type="character" w:customStyle="1" w:styleId="Ttulo1Car">
    <w:name w:val="Título 1 Car"/>
    <w:basedOn w:val="Fuentedeprrafopredeter"/>
    <w:link w:val="Ttulo1"/>
    <w:uiPriority w:val="9"/>
    <w:rsid w:val="003C0BBB"/>
    <w:rPr>
      <w:rFonts w:asciiTheme="majorHAnsi" w:eastAsiaTheme="majorEastAsia" w:hAnsiTheme="majorHAnsi" w:cstheme="majorBidi"/>
      <w:color w:val="365F91" w:themeColor="accent1" w:themeShade="BF"/>
      <w:sz w:val="32"/>
      <w:szCs w:val="32"/>
      <w:lang w:eastAsia="en-US"/>
    </w:rPr>
  </w:style>
  <w:style w:type="table" w:customStyle="1" w:styleId="TableGrid">
    <w:name w:val="TableGrid"/>
    <w:rsid w:val="003C0B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EncabezadoCar">
    <w:name w:val="Encabezado Car"/>
    <w:basedOn w:val="Fuentedeprrafopredeter"/>
    <w:link w:val="Encabezado"/>
    <w:rsid w:val="00F3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0BBB"/>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TextoindependienteCar">
    <w:name w:val="Texto independiente Car"/>
    <w:basedOn w:val="Fuentedeprrafopredeter"/>
    <w:link w:val="Textoindependiente"/>
    <w:rsid w:val="009861BE"/>
    <w:rPr>
      <w:rFonts w:ascii="Arial" w:hAnsi="Arial"/>
      <w:sz w:val="24"/>
      <w:lang w:val="es-ES_tradnl"/>
    </w:rPr>
  </w:style>
  <w:style w:type="character" w:customStyle="1" w:styleId="Ttulo1Car">
    <w:name w:val="Título 1 Car"/>
    <w:basedOn w:val="Fuentedeprrafopredeter"/>
    <w:link w:val="Ttulo1"/>
    <w:uiPriority w:val="9"/>
    <w:rsid w:val="003C0BBB"/>
    <w:rPr>
      <w:rFonts w:asciiTheme="majorHAnsi" w:eastAsiaTheme="majorEastAsia" w:hAnsiTheme="majorHAnsi" w:cstheme="majorBidi"/>
      <w:color w:val="365F91" w:themeColor="accent1" w:themeShade="BF"/>
      <w:sz w:val="32"/>
      <w:szCs w:val="32"/>
      <w:lang w:eastAsia="en-US"/>
    </w:rPr>
  </w:style>
  <w:style w:type="table" w:customStyle="1" w:styleId="TableGrid">
    <w:name w:val="TableGrid"/>
    <w:rsid w:val="003C0B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EncabezadoCar">
    <w:name w:val="Encabezado Car"/>
    <w:basedOn w:val="Fuentedeprrafopredeter"/>
    <w:link w:val="Encabezado"/>
    <w:rsid w:val="00F3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2548-BF2D-4476-98F9-CDCC8B1A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20</TotalTime>
  <Pages>10</Pages>
  <Words>2301</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7</cp:revision>
  <cp:lastPrinted>2018-10-04T09:14:00Z</cp:lastPrinted>
  <dcterms:created xsi:type="dcterms:W3CDTF">2021-02-10T13:02:00Z</dcterms:created>
  <dcterms:modified xsi:type="dcterms:W3CDTF">2021-03-09T10:59:00Z</dcterms:modified>
</cp:coreProperties>
</file>