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7E" w:rsidRPr="007D7FBF" w:rsidRDefault="00EB72C6" w:rsidP="007D7FBF">
      <w:pPr>
        <w:pStyle w:val="Default"/>
        <w:spacing w:line="360" w:lineRule="auto"/>
        <w:ind w:left="-993"/>
        <w:jc w:val="both"/>
      </w:pPr>
      <w:r w:rsidRPr="007D7FBF">
        <w:t>E</w:t>
      </w:r>
      <w:r w:rsidR="00F15A34" w:rsidRPr="007D7FBF">
        <w:t xml:space="preserve">n </w:t>
      </w:r>
      <w:r w:rsidR="00916137" w:rsidRPr="007D7FBF">
        <w:t>rela</w:t>
      </w:r>
      <w:r w:rsidR="003D0E76" w:rsidRPr="007D7FBF">
        <w:t>ción con</w:t>
      </w:r>
      <w:r w:rsidR="004B107D" w:rsidRPr="007D7FBF">
        <w:t xml:space="preserve"> la </w:t>
      </w:r>
      <w:r w:rsidR="003D0E76" w:rsidRPr="007D7FBF">
        <w:t>Pregunta</w:t>
      </w:r>
      <w:r w:rsidR="0033390A" w:rsidRPr="007D7FBF">
        <w:t xml:space="preserve"> </w:t>
      </w:r>
      <w:r w:rsidR="003D0E76" w:rsidRPr="007D7FBF">
        <w:t>E</w:t>
      </w:r>
      <w:r w:rsidR="006B3948" w:rsidRPr="007D7FBF">
        <w:t xml:space="preserve">scrita </w:t>
      </w:r>
      <w:r w:rsidR="004B107D" w:rsidRPr="007D7FBF">
        <w:t>(</w:t>
      </w:r>
      <w:r w:rsidR="00E540D8" w:rsidRPr="007D7FBF">
        <w:t>PE</w:t>
      </w:r>
      <w:r w:rsidR="006B3948" w:rsidRPr="007D7FBF">
        <w:t>S</w:t>
      </w:r>
      <w:r w:rsidR="004B107D" w:rsidRPr="007D7FBF">
        <w:t>-</w:t>
      </w:r>
      <w:r w:rsidR="001C1A73" w:rsidRPr="007D7FBF">
        <w:t>0</w:t>
      </w:r>
      <w:r w:rsidR="00A86B7E" w:rsidRPr="007D7FBF">
        <w:t>00</w:t>
      </w:r>
      <w:r w:rsidR="00C85E37" w:rsidRPr="007D7FBF">
        <w:t>0</w:t>
      </w:r>
      <w:r w:rsidR="00085381" w:rsidRPr="007D7FBF">
        <w:t>6</w:t>
      </w:r>
      <w:r w:rsidR="00916137" w:rsidRPr="007D7FBF">
        <w:t>)</w:t>
      </w:r>
      <w:r w:rsidR="003D0E76" w:rsidRPr="007D7FBF">
        <w:t xml:space="preserve"> </w:t>
      </w:r>
      <w:r w:rsidR="00916137" w:rsidRPr="007D7FBF">
        <w:t xml:space="preserve">realizada por </w:t>
      </w:r>
      <w:r w:rsidR="003D0E76" w:rsidRPr="007D7FBF">
        <w:t>l</w:t>
      </w:r>
      <w:r w:rsidR="00A86B7E" w:rsidRPr="007D7FBF">
        <w:t>a</w:t>
      </w:r>
      <w:r w:rsidR="003D0E76" w:rsidRPr="007D7FBF">
        <w:t xml:space="preserve"> </w:t>
      </w:r>
      <w:r w:rsidR="00085381" w:rsidRPr="007D7FBF">
        <w:t>Ilm</w:t>
      </w:r>
      <w:r w:rsidR="00A86B7E" w:rsidRPr="007D7FBF">
        <w:t>a</w:t>
      </w:r>
      <w:r w:rsidR="003D0E76" w:rsidRPr="007D7FBF">
        <w:t>.</w:t>
      </w:r>
      <w:r w:rsidR="00085381" w:rsidRPr="007D7FBF">
        <w:t xml:space="preserve"> Sr</w:t>
      </w:r>
      <w:r w:rsidR="00A86B7E" w:rsidRPr="007D7FBF">
        <w:t>a</w:t>
      </w:r>
      <w:r w:rsidR="003D0E76" w:rsidRPr="007D7FBF">
        <w:t>.</w:t>
      </w:r>
      <w:r w:rsidR="001C1A73" w:rsidRPr="007D7FBF">
        <w:t xml:space="preserve"> D</w:t>
      </w:r>
      <w:proofErr w:type="gramStart"/>
      <w:r w:rsidR="007D7FBF">
        <w:t>.</w:t>
      </w:r>
      <w:r w:rsidR="00A86B7E" w:rsidRPr="007D7FBF">
        <w:t>ª</w:t>
      </w:r>
      <w:proofErr w:type="gramEnd"/>
      <w:r w:rsidR="00E740DE" w:rsidRPr="007D7FBF">
        <w:t xml:space="preserve"> </w:t>
      </w:r>
      <w:r w:rsidR="00C85E37" w:rsidRPr="007D7FBF">
        <w:t>Bakartxo Ruiz Jaso</w:t>
      </w:r>
      <w:r w:rsidR="00A86B7E" w:rsidRPr="007D7FBF">
        <w:t>,</w:t>
      </w:r>
      <w:r w:rsidR="00811023" w:rsidRPr="007D7FBF">
        <w:t xml:space="preserve"> </w:t>
      </w:r>
      <w:r w:rsidR="003D0E76" w:rsidRPr="007D7FBF">
        <w:t>P</w:t>
      </w:r>
      <w:r w:rsidR="0033390A" w:rsidRPr="007D7FBF">
        <w:t>arlamentari</w:t>
      </w:r>
      <w:r w:rsidR="00A86B7E" w:rsidRPr="007D7FBF">
        <w:t>a</w:t>
      </w:r>
      <w:r w:rsidR="00F15A34" w:rsidRPr="007D7FBF">
        <w:t xml:space="preserve"> </w:t>
      </w:r>
      <w:r w:rsidR="003D0E76" w:rsidRPr="007D7FBF">
        <w:t>F</w:t>
      </w:r>
      <w:r w:rsidR="00F15A34" w:rsidRPr="007D7FBF">
        <w:t xml:space="preserve">oral </w:t>
      </w:r>
      <w:r w:rsidR="0033390A" w:rsidRPr="007D7FBF">
        <w:t>adscrit</w:t>
      </w:r>
      <w:r w:rsidR="00A86B7E" w:rsidRPr="007D7FBF">
        <w:t>a</w:t>
      </w:r>
      <w:r w:rsidRPr="007D7FBF">
        <w:t xml:space="preserve"> al </w:t>
      </w:r>
      <w:r w:rsidR="003D0E76" w:rsidRPr="007D7FBF">
        <w:t>G</w:t>
      </w:r>
      <w:r w:rsidR="00D26212" w:rsidRPr="007D7FBF">
        <w:t xml:space="preserve">rupo </w:t>
      </w:r>
      <w:r w:rsidR="003D0E76" w:rsidRPr="007D7FBF">
        <w:t>P</w:t>
      </w:r>
      <w:r w:rsidRPr="007D7FBF">
        <w:t xml:space="preserve">arlamentario de </w:t>
      </w:r>
      <w:r w:rsidR="00A86B7E" w:rsidRPr="007D7FBF">
        <w:t xml:space="preserve">EH </w:t>
      </w:r>
      <w:r w:rsidR="007D7FBF" w:rsidRPr="007D7FBF">
        <w:t>Bildu Nafarroa,</w:t>
      </w:r>
      <w:r w:rsidR="002177DF" w:rsidRPr="007D7FBF">
        <w:t xml:space="preserve"> </w:t>
      </w:r>
      <w:r w:rsidR="004B107D" w:rsidRPr="007D7FBF">
        <w:t>en la que se solicita al Gobierno de Navarra la siguiente inform</w:t>
      </w:r>
      <w:r w:rsidR="004B107D" w:rsidRPr="007D7FBF">
        <w:t>a</w:t>
      </w:r>
      <w:r w:rsidR="004B107D" w:rsidRPr="007D7FBF">
        <w:t>ción</w:t>
      </w:r>
      <w:r w:rsidR="00F15A34" w:rsidRPr="007D7FBF">
        <w:t>:</w:t>
      </w:r>
    </w:p>
    <w:p w:rsidR="00727683" w:rsidRPr="007D7FBF" w:rsidRDefault="00727683" w:rsidP="00727683">
      <w:pPr>
        <w:pStyle w:val="Default"/>
        <w:numPr>
          <w:ilvl w:val="0"/>
          <w:numId w:val="17"/>
        </w:numPr>
        <w:spacing w:line="360" w:lineRule="auto"/>
        <w:jc w:val="both"/>
        <w:rPr>
          <w:b/>
        </w:rPr>
      </w:pPr>
      <w:r w:rsidRPr="007D7FBF">
        <w:rPr>
          <w:b/>
        </w:rPr>
        <w:t xml:space="preserve">¿Cuál es el recorrido que han tenido y van a tener las resoluciones aprobadas? </w:t>
      </w:r>
    </w:p>
    <w:p w:rsidR="00727683" w:rsidRPr="007D7FBF" w:rsidRDefault="00727683" w:rsidP="00727683">
      <w:pPr>
        <w:pStyle w:val="Default"/>
        <w:numPr>
          <w:ilvl w:val="0"/>
          <w:numId w:val="17"/>
        </w:numPr>
        <w:spacing w:line="360" w:lineRule="auto"/>
        <w:jc w:val="both"/>
        <w:rPr>
          <w:b/>
        </w:rPr>
      </w:pPr>
      <w:r w:rsidRPr="007D7FBF">
        <w:rPr>
          <w:b/>
        </w:rPr>
        <w:t>¿En qué medida se han incorporado a los proyectos del Gobierno de Navarra?</w:t>
      </w:r>
    </w:p>
    <w:p w:rsidR="007D7FBF" w:rsidRDefault="00727683" w:rsidP="00727683">
      <w:pPr>
        <w:pStyle w:val="Default"/>
        <w:numPr>
          <w:ilvl w:val="0"/>
          <w:numId w:val="17"/>
        </w:numPr>
        <w:spacing w:line="360" w:lineRule="auto"/>
        <w:jc w:val="both"/>
        <w:rPr>
          <w:b/>
        </w:rPr>
      </w:pPr>
      <w:r w:rsidRPr="007D7FBF">
        <w:rPr>
          <w:b/>
        </w:rPr>
        <w:t>¿Cuáles considera el Gobierno de Navarra prioritarias? ¿Está la implementación del plan para la eliminación del amianto entre ellas?</w:t>
      </w:r>
    </w:p>
    <w:p w:rsidR="007D7FBF" w:rsidRDefault="00D95A71" w:rsidP="00FF57EA">
      <w:pPr>
        <w:pStyle w:val="Default"/>
        <w:spacing w:line="360" w:lineRule="auto"/>
        <w:ind w:left="-993"/>
        <w:jc w:val="both"/>
      </w:pPr>
      <w:r w:rsidRPr="007D7FBF">
        <w:t>E</w:t>
      </w:r>
      <w:r w:rsidR="007F4BFD" w:rsidRPr="007D7FBF">
        <w:t>n</w:t>
      </w:r>
      <w:r w:rsidRPr="007D7FBF">
        <w:t xml:space="preserve"> </w:t>
      </w:r>
      <w:r w:rsidR="007F4BFD" w:rsidRPr="007D7FBF">
        <w:t>sesión celebrada el pasado 5 de octubre, la Mesa del Parlamento aprobó las normas de ordenación del debate sobre Pleno monográfico sobre la participación y acceso desde Navarra en los fondos europeos. Seguidamente, el día 6 de noviembre tuvo lugar el pleno monográfico, a propuesta del G.P. EH Bildu, en relación con la citada financiación europea de los proyectos propuestos donde se vieron aprobadas 18 resoluciones las cuales se publicaron en el BOP (nº 128) el 18 de noviembre.</w:t>
      </w:r>
    </w:p>
    <w:p w:rsidR="007D7FBF" w:rsidRDefault="00A95F9F" w:rsidP="00A95F9F">
      <w:pPr>
        <w:pStyle w:val="Default"/>
        <w:spacing w:line="360" w:lineRule="auto"/>
        <w:ind w:left="-993"/>
        <w:jc w:val="both"/>
      </w:pPr>
      <w:r w:rsidRPr="007D7FBF">
        <w:t>Los</w:t>
      </w:r>
      <w:r w:rsidR="002D5F04" w:rsidRPr="007D7FBF">
        <w:t xml:space="preserve"> proyectos</w:t>
      </w:r>
      <w:r w:rsidRPr="007D7FBF">
        <w:t xml:space="preserve"> de naturaleza prospectiva, incluidos en los tres ejes ya remitidos a este grupo parlamentario (Estrategia de cohesión territorial y social, Estrategia digital y la Estrategia verde - Green Deal-), y que se encuentran en</w:t>
      </w:r>
      <w:r w:rsidR="002D5F04" w:rsidRPr="007D7FBF">
        <w:t xml:space="preserve"> diferentes proce</w:t>
      </w:r>
      <w:r w:rsidR="002D5F04" w:rsidRPr="007D7FBF">
        <w:softHyphen/>
        <w:t xml:space="preserve">sos de </w:t>
      </w:r>
      <w:r w:rsidRPr="007D7FBF">
        <w:t xml:space="preserve">madurez, se </w:t>
      </w:r>
      <w:r w:rsidR="008C4BC1" w:rsidRPr="007D7FBF">
        <w:t>vincul</w:t>
      </w:r>
      <w:r w:rsidRPr="007D7FBF">
        <w:t>an con las r</w:t>
      </w:r>
      <w:r w:rsidR="00686A40" w:rsidRPr="007D7FBF">
        <w:t xml:space="preserve">esoluciones ya aprobadas, esto </w:t>
      </w:r>
      <w:r w:rsidR="00390A26" w:rsidRPr="007D7FBF">
        <w:t>no es óbice</w:t>
      </w:r>
      <w:r w:rsidRPr="007D7FBF">
        <w:t xml:space="preserve"> para que su articulación en los </w:t>
      </w:r>
      <w:r w:rsidR="007B3048" w:rsidRPr="007D7FBF">
        <w:t>documentos elabora</w:t>
      </w:r>
      <w:r w:rsidRPr="007D7FBF">
        <w:t xml:space="preserve">dos sea </w:t>
      </w:r>
      <w:r w:rsidR="007B3048" w:rsidRPr="007D7FBF">
        <w:t>recogi</w:t>
      </w:r>
      <w:r w:rsidRPr="007D7FBF">
        <w:t xml:space="preserve">da de </w:t>
      </w:r>
      <w:r w:rsidR="007B3048" w:rsidRPr="007D7FBF">
        <w:t xml:space="preserve">una </w:t>
      </w:r>
      <w:r w:rsidRPr="007D7FBF">
        <w:t>manera literal</w:t>
      </w:r>
      <w:r w:rsidR="00390A26" w:rsidRPr="007D7FBF">
        <w:t>.</w:t>
      </w:r>
    </w:p>
    <w:p w:rsidR="007D7FBF" w:rsidRDefault="00D95A71" w:rsidP="001973E2">
      <w:pPr>
        <w:pStyle w:val="Default"/>
        <w:spacing w:line="360" w:lineRule="auto"/>
        <w:ind w:left="-993"/>
        <w:jc w:val="both"/>
      </w:pPr>
      <w:r w:rsidRPr="007D7FBF">
        <w:t xml:space="preserve">En relación </w:t>
      </w:r>
      <w:r w:rsidR="001973E2" w:rsidRPr="007D7FBF">
        <w:t>con la retirada del amia</w:t>
      </w:r>
      <w:r w:rsidRPr="007D7FBF">
        <w:t>nto</w:t>
      </w:r>
      <w:r w:rsidR="001973E2" w:rsidRPr="007D7FBF">
        <w:t xml:space="preserve"> o asbesto existente en la Comunidad Foral de Navarra</w:t>
      </w:r>
      <w:r w:rsidRPr="007D7FBF">
        <w:t xml:space="preserve">, </w:t>
      </w:r>
      <w:r w:rsidR="001973E2" w:rsidRPr="007D7FBF">
        <w:t xml:space="preserve">el Gobierno de Navarra </w:t>
      </w:r>
      <w:r w:rsidR="002D5F04" w:rsidRPr="007D7FBF">
        <w:t>es consciente de</w:t>
      </w:r>
      <w:r w:rsidR="001973E2" w:rsidRPr="007D7FBF">
        <w:t xml:space="preserve"> </w:t>
      </w:r>
      <w:r w:rsidRPr="007D7FBF">
        <w:t xml:space="preserve">la importancia </w:t>
      </w:r>
      <w:r w:rsidR="001973E2" w:rsidRPr="007D7FBF">
        <w:t xml:space="preserve">de la materia </w:t>
      </w:r>
      <w:r w:rsidRPr="007D7FBF">
        <w:t>y compart</w:t>
      </w:r>
      <w:r w:rsidR="001973E2" w:rsidRPr="007D7FBF">
        <w:t xml:space="preserve">e su preocupación. Asimismo, </w:t>
      </w:r>
      <w:r w:rsidR="00B60A7B" w:rsidRPr="007D7FBF">
        <w:t>participa de</w:t>
      </w:r>
      <w:r w:rsidR="001973E2" w:rsidRPr="007D7FBF">
        <w:t xml:space="preserve"> los compromisos tomados en el Parlamento anterior por A</w:t>
      </w:r>
      <w:r w:rsidR="007B3048" w:rsidRPr="007D7FBF">
        <w:t>cuerdo</w:t>
      </w:r>
      <w:r w:rsidR="001973E2" w:rsidRPr="007D7FBF">
        <w:t xml:space="preserve"> del Gobierno de Navarra, de 27 de marzo de 2019, por el que se aprueba el Plan Director de Eliminación</w:t>
      </w:r>
      <w:r w:rsidR="002D5F04" w:rsidRPr="007D7FBF">
        <w:t xml:space="preserve"> </w:t>
      </w:r>
      <w:r w:rsidR="001973E2" w:rsidRPr="007D7FBF">
        <w:t>del Amianto en Navarra.</w:t>
      </w:r>
    </w:p>
    <w:p w:rsidR="007D7FBF" w:rsidRDefault="00A86B7E" w:rsidP="00DD01F5">
      <w:pPr>
        <w:spacing w:line="360" w:lineRule="auto"/>
        <w:ind w:left="-993"/>
        <w:jc w:val="both"/>
        <w:rPr>
          <w:rFonts w:ascii="Arial" w:hAnsi="Arial" w:cs="Arial"/>
        </w:rPr>
      </w:pPr>
      <w:r w:rsidRPr="007D7FBF">
        <w:rPr>
          <w:rFonts w:ascii="Arial" w:hAnsi="Arial" w:cs="Arial"/>
        </w:rPr>
        <w:t>E</w:t>
      </w:r>
      <w:r w:rsidR="00292A07" w:rsidRPr="007D7FBF">
        <w:rPr>
          <w:rFonts w:ascii="Arial" w:hAnsi="Arial" w:cs="Arial"/>
        </w:rPr>
        <w:t>s cuanto tengo el honor de informar en cumplimiento de lo dispuesto en el artículo 1</w:t>
      </w:r>
      <w:r w:rsidR="009A17CF" w:rsidRPr="007D7FBF">
        <w:rPr>
          <w:rFonts w:ascii="Arial" w:hAnsi="Arial" w:cs="Arial"/>
        </w:rPr>
        <w:t>9</w:t>
      </w:r>
      <w:r w:rsidR="00292A07" w:rsidRPr="007D7FBF">
        <w:rPr>
          <w:rFonts w:ascii="Arial" w:hAnsi="Arial" w:cs="Arial"/>
        </w:rPr>
        <w:t>4 del Reglamento del Parlamento de Navarra.</w:t>
      </w:r>
    </w:p>
    <w:p w:rsidR="007D7FBF" w:rsidRDefault="001C1A73" w:rsidP="00DA3CB2">
      <w:pPr>
        <w:ind w:left="-993"/>
        <w:jc w:val="center"/>
        <w:rPr>
          <w:rFonts w:ascii="Arial" w:hAnsi="Arial" w:cs="Arial"/>
        </w:rPr>
      </w:pPr>
      <w:r w:rsidRPr="007D7FBF">
        <w:rPr>
          <w:rFonts w:ascii="Arial" w:hAnsi="Arial" w:cs="Arial"/>
        </w:rPr>
        <w:t>Pamplona-</w:t>
      </w:r>
      <w:proofErr w:type="spellStart"/>
      <w:r w:rsidRPr="007D7FBF">
        <w:rPr>
          <w:rFonts w:ascii="Arial" w:hAnsi="Arial" w:cs="Arial"/>
        </w:rPr>
        <w:t>Iruñea</w:t>
      </w:r>
      <w:proofErr w:type="spellEnd"/>
      <w:r w:rsidRPr="007D7FBF">
        <w:rPr>
          <w:rFonts w:ascii="Arial" w:hAnsi="Arial" w:cs="Arial"/>
        </w:rPr>
        <w:t xml:space="preserve">, </w:t>
      </w:r>
      <w:r w:rsidR="005A235D" w:rsidRPr="007D7FBF">
        <w:rPr>
          <w:rFonts w:ascii="Arial" w:hAnsi="Arial" w:cs="Arial"/>
        </w:rPr>
        <w:t>22</w:t>
      </w:r>
      <w:r w:rsidR="00C85E37" w:rsidRPr="007D7FBF">
        <w:rPr>
          <w:rFonts w:ascii="Arial" w:hAnsi="Arial" w:cs="Arial"/>
        </w:rPr>
        <w:t xml:space="preserve"> de febrero</w:t>
      </w:r>
      <w:r w:rsidR="00085381" w:rsidRPr="007D7FBF">
        <w:rPr>
          <w:rFonts w:ascii="Arial" w:hAnsi="Arial" w:cs="Arial"/>
        </w:rPr>
        <w:t xml:space="preserve"> de 2021</w:t>
      </w:r>
    </w:p>
    <w:p w:rsidR="007D7FBF" w:rsidRDefault="007D7FBF" w:rsidP="00DA3CB2">
      <w:pPr>
        <w:ind w:left="-993"/>
        <w:jc w:val="center"/>
        <w:rPr>
          <w:rFonts w:ascii="Arial" w:hAnsi="Arial" w:cs="Arial"/>
        </w:rPr>
      </w:pPr>
      <w:r w:rsidRPr="007D7FBF">
        <w:rPr>
          <w:rFonts w:ascii="Arial" w:hAnsi="Arial" w:cs="Arial"/>
        </w:rPr>
        <w:t>El Consejero de Presidencia, Igualdad, Función Pública e Interior</w:t>
      </w:r>
      <w:r>
        <w:rPr>
          <w:rFonts w:ascii="Arial" w:hAnsi="Arial" w:cs="Arial"/>
        </w:rPr>
        <w:t>:</w:t>
      </w:r>
      <w:bookmarkStart w:id="0" w:name="_GoBack"/>
      <w:bookmarkEnd w:id="0"/>
      <w:r w:rsidRPr="007D7FBF">
        <w:rPr>
          <w:rFonts w:ascii="Arial" w:hAnsi="Arial" w:cs="Arial"/>
        </w:rPr>
        <w:t xml:space="preserve"> </w:t>
      </w:r>
      <w:r w:rsidR="001C1A73" w:rsidRPr="007D7FBF">
        <w:rPr>
          <w:rFonts w:ascii="Arial" w:hAnsi="Arial" w:cs="Arial"/>
        </w:rPr>
        <w:t xml:space="preserve">Javier </w:t>
      </w:r>
      <w:proofErr w:type="spellStart"/>
      <w:r w:rsidR="001C1A73" w:rsidRPr="007D7FBF">
        <w:rPr>
          <w:rFonts w:ascii="Arial" w:hAnsi="Arial" w:cs="Arial"/>
        </w:rPr>
        <w:t>Remírez</w:t>
      </w:r>
      <w:proofErr w:type="spellEnd"/>
      <w:r w:rsidR="001C1A73" w:rsidRPr="007D7FBF">
        <w:rPr>
          <w:rFonts w:ascii="Arial" w:hAnsi="Arial" w:cs="Arial"/>
        </w:rPr>
        <w:t xml:space="preserve"> </w:t>
      </w:r>
      <w:proofErr w:type="spellStart"/>
      <w:r w:rsidR="001C1A73" w:rsidRPr="007D7FBF">
        <w:rPr>
          <w:rFonts w:ascii="Arial" w:hAnsi="Arial" w:cs="Arial"/>
        </w:rPr>
        <w:t>Apesteguía</w:t>
      </w:r>
      <w:proofErr w:type="spellEnd"/>
    </w:p>
    <w:sectPr w:rsidR="007D7FBF"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37" w:rsidRDefault="00CB7937" w:rsidP="000B134F">
      <w:r>
        <w:separator/>
      </w:r>
    </w:p>
  </w:endnote>
  <w:endnote w:type="continuationSeparator" w:id="0">
    <w:p w:rsidR="00CB7937" w:rsidRDefault="00CB7937"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37" w:rsidRDefault="00CB7937" w:rsidP="000B134F">
      <w:r>
        <w:separator/>
      </w:r>
    </w:p>
  </w:footnote>
  <w:footnote w:type="continuationSeparator" w:id="0">
    <w:p w:rsidR="00CB7937" w:rsidRDefault="00CB7937"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F9516D" w:rsidP="000B134F">
    <w:pPr>
      <w:pStyle w:val="Encabezado"/>
      <w:jc w:val="right"/>
    </w:pPr>
    <w:r>
      <w:rPr>
        <w:noProof/>
      </w:rPr>
      <w:drawing>
        <wp:anchor distT="0" distB="0" distL="114300" distR="114300" simplePos="0" relativeHeight="251658240" behindDoc="1" locked="1" layoutInCell="1" allowOverlap="1" wp14:anchorId="1A8FD960" wp14:editId="1B92F7CB">
          <wp:simplePos x="0" y="0"/>
          <wp:positionH relativeFrom="page">
            <wp:posOffset>130175</wp:posOffset>
          </wp:positionH>
          <wp:positionV relativeFrom="page">
            <wp:posOffset>152400</wp:posOffset>
          </wp:positionV>
          <wp:extent cx="7560945" cy="1803400"/>
          <wp:effectExtent l="0" t="0" r="1905" b="6350"/>
          <wp:wrapNone/>
          <wp:docPr id="10"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34F">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372123"/>
    <w:multiLevelType w:val="hybridMultilevel"/>
    <w:tmpl w:val="F586DC0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45B3A"/>
    <w:multiLevelType w:val="hybridMultilevel"/>
    <w:tmpl w:val="1ADCF370"/>
    <w:lvl w:ilvl="0" w:tplc="57A003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938481B"/>
    <w:multiLevelType w:val="hybridMultilevel"/>
    <w:tmpl w:val="11B0D080"/>
    <w:lvl w:ilvl="0" w:tplc="58C4D7D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A35CE4"/>
    <w:multiLevelType w:val="hybridMultilevel"/>
    <w:tmpl w:val="AE44F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1267E93"/>
    <w:multiLevelType w:val="hybridMultilevel"/>
    <w:tmpl w:val="95EC0D0E"/>
    <w:lvl w:ilvl="0" w:tplc="CAF0EC6C">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1">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4F03743C"/>
    <w:multiLevelType w:val="hybridMultilevel"/>
    <w:tmpl w:val="F608341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4">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6"/>
  </w:num>
  <w:num w:numId="5">
    <w:abstractNumId w:val="12"/>
  </w:num>
  <w:num w:numId="6">
    <w:abstractNumId w:val="15"/>
  </w:num>
  <w:num w:numId="7">
    <w:abstractNumId w:val="3"/>
  </w:num>
  <w:num w:numId="8">
    <w:abstractNumId w:val="14"/>
  </w:num>
  <w:num w:numId="9">
    <w:abstractNumId w:val="11"/>
  </w:num>
  <w:num w:numId="10">
    <w:abstractNumId w:val="16"/>
  </w:num>
  <w:num w:numId="11">
    <w:abstractNumId w:val="0"/>
  </w:num>
  <w:num w:numId="12">
    <w:abstractNumId w:val="17"/>
  </w:num>
  <w:num w:numId="13">
    <w:abstractNumId w:val="8"/>
  </w:num>
  <w:num w:numId="14">
    <w:abstractNumId w:val="4"/>
  </w:num>
  <w:num w:numId="15">
    <w:abstractNumId w:val="1"/>
  </w:num>
  <w:num w:numId="16">
    <w:abstractNumId w:val="1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52BC"/>
    <w:rsid w:val="0001759F"/>
    <w:rsid w:val="0002458B"/>
    <w:rsid w:val="0003454B"/>
    <w:rsid w:val="00047B9A"/>
    <w:rsid w:val="0005378A"/>
    <w:rsid w:val="00085381"/>
    <w:rsid w:val="000876D4"/>
    <w:rsid w:val="000B134F"/>
    <w:rsid w:val="000C6F15"/>
    <w:rsid w:val="000D19B1"/>
    <w:rsid w:val="000D5295"/>
    <w:rsid w:val="000E096B"/>
    <w:rsid w:val="000E7EF2"/>
    <w:rsid w:val="000F12C9"/>
    <w:rsid w:val="00111FA0"/>
    <w:rsid w:val="00126429"/>
    <w:rsid w:val="001973E2"/>
    <w:rsid w:val="001C1A73"/>
    <w:rsid w:val="001E25DC"/>
    <w:rsid w:val="002004B0"/>
    <w:rsid w:val="00216CFB"/>
    <w:rsid w:val="002177DF"/>
    <w:rsid w:val="00245B54"/>
    <w:rsid w:val="00292A07"/>
    <w:rsid w:val="002B29A4"/>
    <w:rsid w:val="002D5F04"/>
    <w:rsid w:val="002E6136"/>
    <w:rsid w:val="003041DD"/>
    <w:rsid w:val="0033390A"/>
    <w:rsid w:val="00355DE5"/>
    <w:rsid w:val="00365028"/>
    <w:rsid w:val="00365733"/>
    <w:rsid w:val="00373DE7"/>
    <w:rsid w:val="00374933"/>
    <w:rsid w:val="003814B0"/>
    <w:rsid w:val="003877E8"/>
    <w:rsid w:val="00390A26"/>
    <w:rsid w:val="003A7EB6"/>
    <w:rsid w:val="003B7F08"/>
    <w:rsid w:val="003C17B3"/>
    <w:rsid w:val="003D0E76"/>
    <w:rsid w:val="003F06A5"/>
    <w:rsid w:val="00455182"/>
    <w:rsid w:val="004B107D"/>
    <w:rsid w:val="004D5FF0"/>
    <w:rsid w:val="004D6D95"/>
    <w:rsid w:val="004E2C06"/>
    <w:rsid w:val="0050323B"/>
    <w:rsid w:val="005162EB"/>
    <w:rsid w:val="00541F19"/>
    <w:rsid w:val="005435D3"/>
    <w:rsid w:val="005831A0"/>
    <w:rsid w:val="005A235D"/>
    <w:rsid w:val="006113A9"/>
    <w:rsid w:val="006135E1"/>
    <w:rsid w:val="0063212F"/>
    <w:rsid w:val="006406B4"/>
    <w:rsid w:val="00661FE2"/>
    <w:rsid w:val="0066571A"/>
    <w:rsid w:val="00665A49"/>
    <w:rsid w:val="006666BB"/>
    <w:rsid w:val="00686A40"/>
    <w:rsid w:val="00690D6B"/>
    <w:rsid w:val="006B0616"/>
    <w:rsid w:val="006B2DD1"/>
    <w:rsid w:val="006B3948"/>
    <w:rsid w:val="006E4AD4"/>
    <w:rsid w:val="006F3590"/>
    <w:rsid w:val="00722161"/>
    <w:rsid w:val="00727683"/>
    <w:rsid w:val="00735C4E"/>
    <w:rsid w:val="00740095"/>
    <w:rsid w:val="00756BB1"/>
    <w:rsid w:val="00765141"/>
    <w:rsid w:val="007817BA"/>
    <w:rsid w:val="007902A0"/>
    <w:rsid w:val="007B14CA"/>
    <w:rsid w:val="007B3048"/>
    <w:rsid w:val="007B6D35"/>
    <w:rsid w:val="007D36B2"/>
    <w:rsid w:val="007D43FD"/>
    <w:rsid w:val="007D7FBF"/>
    <w:rsid w:val="007F3D90"/>
    <w:rsid w:val="007F4BFD"/>
    <w:rsid w:val="00811023"/>
    <w:rsid w:val="00815583"/>
    <w:rsid w:val="00823E6B"/>
    <w:rsid w:val="0082711F"/>
    <w:rsid w:val="00831810"/>
    <w:rsid w:val="008471A9"/>
    <w:rsid w:val="00847F4C"/>
    <w:rsid w:val="00885680"/>
    <w:rsid w:val="008B35E6"/>
    <w:rsid w:val="008B4656"/>
    <w:rsid w:val="008C4BC1"/>
    <w:rsid w:val="008D568B"/>
    <w:rsid w:val="008D6C7F"/>
    <w:rsid w:val="00906935"/>
    <w:rsid w:val="00916137"/>
    <w:rsid w:val="009440CF"/>
    <w:rsid w:val="00955718"/>
    <w:rsid w:val="0096065E"/>
    <w:rsid w:val="00981F80"/>
    <w:rsid w:val="009A0088"/>
    <w:rsid w:val="009A17CF"/>
    <w:rsid w:val="009E24D4"/>
    <w:rsid w:val="009E4607"/>
    <w:rsid w:val="009F324C"/>
    <w:rsid w:val="00A220B1"/>
    <w:rsid w:val="00A32052"/>
    <w:rsid w:val="00A44753"/>
    <w:rsid w:val="00A5074C"/>
    <w:rsid w:val="00A52D48"/>
    <w:rsid w:val="00A60CFD"/>
    <w:rsid w:val="00A7682D"/>
    <w:rsid w:val="00A86B7E"/>
    <w:rsid w:val="00A87ECA"/>
    <w:rsid w:val="00A95F9F"/>
    <w:rsid w:val="00AD52D8"/>
    <w:rsid w:val="00AE0C4D"/>
    <w:rsid w:val="00B003A7"/>
    <w:rsid w:val="00B22BB1"/>
    <w:rsid w:val="00B27FCD"/>
    <w:rsid w:val="00B445FE"/>
    <w:rsid w:val="00B60A7B"/>
    <w:rsid w:val="00B72778"/>
    <w:rsid w:val="00B90DAD"/>
    <w:rsid w:val="00BA015D"/>
    <w:rsid w:val="00BA0228"/>
    <w:rsid w:val="00BA187E"/>
    <w:rsid w:val="00BB1DD8"/>
    <w:rsid w:val="00BC35D6"/>
    <w:rsid w:val="00BD6121"/>
    <w:rsid w:val="00BF7804"/>
    <w:rsid w:val="00C0289A"/>
    <w:rsid w:val="00C20870"/>
    <w:rsid w:val="00C349D2"/>
    <w:rsid w:val="00C46BC9"/>
    <w:rsid w:val="00C46C8A"/>
    <w:rsid w:val="00C65F52"/>
    <w:rsid w:val="00C7155A"/>
    <w:rsid w:val="00C85E37"/>
    <w:rsid w:val="00C86F88"/>
    <w:rsid w:val="00CA3EC7"/>
    <w:rsid w:val="00CB5DD5"/>
    <w:rsid w:val="00CB692E"/>
    <w:rsid w:val="00CB7937"/>
    <w:rsid w:val="00CC1292"/>
    <w:rsid w:val="00CC54A7"/>
    <w:rsid w:val="00CD01FF"/>
    <w:rsid w:val="00CF7CA4"/>
    <w:rsid w:val="00D0039A"/>
    <w:rsid w:val="00D1535B"/>
    <w:rsid w:val="00D15588"/>
    <w:rsid w:val="00D26212"/>
    <w:rsid w:val="00D30D7D"/>
    <w:rsid w:val="00D541C5"/>
    <w:rsid w:val="00D77542"/>
    <w:rsid w:val="00D95A71"/>
    <w:rsid w:val="00D95CF3"/>
    <w:rsid w:val="00DA3CB2"/>
    <w:rsid w:val="00DB0557"/>
    <w:rsid w:val="00DC7DA5"/>
    <w:rsid w:val="00DD01F5"/>
    <w:rsid w:val="00E540D8"/>
    <w:rsid w:val="00E740DE"/>
    <w:rsid w:val="00E76EA3"/>
    <w:rsid w:val="00EA4A6D"/>
    <w:rsid w:val="00EB72C6"/>
    <w:rsid w:val="00ED08AF"/>
    <w:rsid w:val="00EE7FBE"/>
    <w:rsid w:val="00EF0D89"/>
    <w:rsid w:val="00F0232B"/>
    <w:rsid w:val="00F102E1"/>
    <w:rsid w:val="00F11125"/>
    <w:rsid w:val="00F15A34"/>
    <w:rsid w:val="00F2130F"/>
    <w:rsid w:val="00F3339F"/>
    <w:rsid w:val="00F66F3F"/>
    <w:rsid w:val="00F77462"/>
    <w:rsid w:val="00F82F26"/>
    <w:rsid w:val="00F9516D"/>
    <w:rsid w:val="00FB5F59"/>
    <w:rsid w:val="00FF0BA6"/>
    <w:rsid w:val="00FF5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customStyle="1" w:styleId="Pa0">
    <w:name w:val="Pa0"/>
    <w:basedOn w:val="Default"/>
    <w:next w:val="Default"/>
    <w:uiPriority w:val="99"/>
    <w:rsid w:val="002D5F04"/>
    <w:pPr>
      <w:spacing w:line="241" w:lineRule="atLeast"/>
    </w:pPr>
    <w:rPr>
      <w:rFonts w:ascii="Helvetica Neue" w:hAnsi="Helvetica Neue" w:cs="Times New Roman"/>
      <w:color w:val="auto"/>
    </w:rPr>
  </w:style>
  <w:style w:type="character" w:customStyle="1" w:styleId="A4">
    <w:name w:val="A4"/>
    <w:uiPriority w:val="99"/>
    <w:rsid w:val="002D5F04"/>
    <w:rPr>
      <w:rFonts w:cs="Helvetica Neu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customStyle="1" w:styleId="Pa0">
    <w:name w:val="Pa0"/>
    <w:basedOn w:val="Default"/>
    <w:next w:val="Default"/>
    <w:uiPriority w:val="99"/>
    <w:rsid w:val="002D5F04"/>
    <w:pPr>
      <w:spacing w:line="241" w:lineRule="atLeast"/>
    </w:pPr>
    <w:rPr>
      <w:rFonts w:ascii="Helvetica Neue" w:hAnsi="Helvetica Neue" w:cs="Times New Roman"/>
      <w:color w:val="auto"/>
    </w:rPr>
  </w:style>
  <w:style w:type="character" w:customStyle="1" w:styleId="A4">
    <w:name w:val="A4"/>
    <w:uiPriority w:val="99"/>
    <w:rsid w:val="002D5F04"/>
    <w:rPr>
      <w:rFonts w:cs="Helvetica 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7586">
      <w:bodyDiv w:val="1"/>
      <w:marLeft w:val="0"/>
      <w:marRight w:val="0"/>
      <w:marTop w:val="0"/>
      <w:marBottom w:val="0"/>
      <w:divBdr>
        <w:top w:val="none" w:sz="0" w:space="0" w:color="auto"/>
        <w:left w:val="none" w:sz="0" w:space="0" w:color="auto"/>
        <w:bottom w:val="none" w:sz="0" w:space="0" w:color="auto"/>
        <w:right w:val="none" w:sz="0" w:space="0" w:color="auto"/>
      </w:divBdr>
    </w:div>
    <w:div w:id="1457287172">
      <w:bodyDiv w:val="1"/>
      <w:marLeft w:val="0"/>
      <w:marRight w:val="0"/>
      <w:marTop w:val="0"/>
      <w:marBottom w:val="0"/>
      <w:divBdr>
        <w:top w:val="none" w:sz="0" w:space="0" w:color="auto"/>
        <w:left w:val="none" w:sz="0" w:space="0" w:color="auto"/>
        <w:bottom w:val="none" w:sz="0" w:space="0" w:color="auto"/>
        <w:right w:val="none" w:sz="0" w:space="0" w:color="auto"/>
      </w:divBdr>
    </w:div>
    <w:div w:id="1552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628C-8F82-432E-94CB-53550DB0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2021-02-22T11:12:00Z</cp:lastPrinted>
  <dcterms:created xsi:type="dcterms:W3CDTF">2021-02-25T09:22:00Z</dcterms:created>
  <dcterms:modified xsi:type="dcterms:W3CDTF">2021-02-25T09:23:00Z</dcterms:modified>
</cp:coreProperties>
</file>