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Hitzarmen Ekonomikoa zenbait zerbitzu digitalen gaineko zergari (Google tasa) eta finantza-transakzioen gaineko zergari (Tobin tasa) egokitzeari buruzkoa. Galdera 2021eko urtarrilaren 22ko 7. Nafarroako Parlamentuko Aldizkari Ofizialean argitaratu zen.</w:t>
      </w:r>
    </w:p>
    <w:p>
      <w:pPr>
        <w:pStyle w:val="0"/>
        <w:suppressAutoHyphens w:val="false"/>
        <w:rPr>
          <w:rStyle w:val="1"/>
        </w:rPr>
      </w:pPr>
      <w:r>
        <w:rPr>
          <w:rStyle w:val="1"/>
        </w:rPr>
        <w:t xml:space="preserve">Iruñean, 2021eko otsailaren 19an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Adolfo Araiz Flamarique jaunak 10-21/PES-00020 galdera idatzia aurkeztu du —2021eko urtarrilaren 18ko 432 irteera-zenbakia du Parlamentuan—. Hauxe da Ekonomia eta Ogasuneko kontseilariaren erantzuna:</w:t>
      </w:r>
    </w:p>
    <w:p>
      <w:pPr>
        <w:pStyle w:val="0"/>
        <w:suppressAutoHyphens w:val="false"/>
        <w:rPr>
          <w:rStyle w:val="1"/>
        </w:rPr>
      </w:pPr>
      <w:r>
        <w:rPr>
          <w:rStyle w:val="1"/>
        </w:rPr>
        <w:t xml:space="preserve">Zure galderako sarrera-hitzetan diozun bezala, Zenbait zerbitzu digitalen gaineko zergari (Google Tasa) buruzko urriaren 15eko 4/2020 Legearen azken xedapenetako bosgarrenak eta Finantza-transakzioen gaineko zergari (Tobin Tasa) buruzko urriaren 15eko 5/2020 Legearen azken xedapenetako laugarrenak —bi lege horiek urriaren 16ko EAOn argitaratu ziren— araupetze bera ezartzen dute, alegia, bi lege horiek Estatuko Aldizkari Ofizialean argitaratzen direnetik hiru hilabeteko epean Nafarroarekiko Hitzarmen Ekonomikoaren Batzordea bilduko dela Estatuaren eta Nafarroako Foru Erkidegoaren arteko Hitzarmen Ekonomikoaren egokitzapena adosteko, hitzarmen hori onetsi zuen abenduaren 26ko 28/1990 Legearen 6. artikuluan ezarritakoari jarraituz.</w:t>
      </w:r>
    </w:p>
    <w:p>
      <w:pPr>
        <w:pStyle w:val="0"/>
        <w:suppressAutoHyphens w:val="false"/>
        <w:rPr>
          <w:rStyle w:val="1"/>
        </w:rPr>
      </w:pPr>
      <w:r>
        <w:rPr>
          <w:rStyle w:val="1"/>
        </w:rPr>
        <w:t xml:space="preserve">Hiru hilabeteko epea amaitzear dagoela, hau galdetzen duzu:</w:t>
      </w:r>
    </w:p>
    <w:p>
      <w:pPr>
        <w:pStyle w:val="0"/>
        <w:suppressAutoHyphens w:val="false"/>
        <w:rPr>
          <w:rStyle w:val="1"/>
        </w:rPr>
      </w:pPr>
      <w:r>
        <w:rPr>
          <w:rStyle w:val="1"/>
        </w:rPr>
        <w:t xml:space="preserve">– Zer harreman izan dira Nafarroako eta Estatuko administrazioetako ordezkarien artean bi zerga horiei aplikatzekoa zaien konexio-puntua adosteko, bi zerga horiek Nafarroan aplikatu ahal izateko Hitzarmen Ekonomikoan beharrezkoa den aldaketa egite aldera?</w:t>
      </w:r>
    </w:p>
    <w:p>
      <w:pPr>
        <w:pStyle w:val="0"/>
        <w:suppressAutoHyphens w:val="false"/>
        <w:rPr>
          <w:rStyle w:val="1"/>
        </w:rPr>
      </w:pPr>
      <w:r>
        <w:rPr>
          <w:rStyle w:val="1"/>
        </w:rPr>
        <w:t xml:space="preserve">2020ko urriaren 20an, Ekonomia eta Ogasuneko kontseilariak idazki bat igorri zion Ogasuneko estatu-idazkariari eta bertan eskatu zion lehenbailehen ekiteko harremanei Hitzarmeneko Koordinazio Batzordearen deialdia egin ahal izateko, zenbait zerbitzu digitalen gaineko zergaren eta finantza-transakzioen gaineko zergaren harmonizazioa epean egin zedin.</w:t>
      </w:r>
    </w:p>
    <w:p>
      <w:pPr>
        <w:pStyle w:val="0"/>
        <w:suppressAutoHyphens w:val="false"/>
        <w:rPr>
          <w:rStyle w:val="1"/>
        </w:rPr>
      </w:pPr>
      <w:r>
        <w:rPr>
          <w:rStyle w:val="1"/>
        </w:rPr>
        <w:t xml:space="preserve">Gero, Nafarroako Foru Ogasuneko kudeatzailetzak, zerga horien harmonizazioa adosteko abiapuntu gisa, konexio-puntuen hasierako proposamen bat bidali zion Autonomia Erkidego eta Toki Entitateekiko Koordinaziorako Idazkaritza Nagusiari.</w:t>
      </w:r>
    </w:p>
    <w:p>
      <w:pPr>
        <w:pStyle w:val="0"/>
        <w:suppressAutoHyphens w:val="false"/>
        <w:rPr>
          <w:rStyle w:val="1"/>
        </w:rPr>
      </w:pPr>
      <w:r>
        <w:rPr>
          <w:rStyle w:val="1"/>
        </w:rPr>
        <w:t xml:space="preserve">Duela gutxi eskatu da bilera bat egiteko Ogasuneko ministroarekin eta haren lantaldearekin, eta aztergaien zerrendan jarri da zerga berriak itundu ahal izateko Hitzarmen Ekonomikoan egin behar den aldaketa hori.</w:t>
      </w:r>
    </w:p>
    <w:p>
      <w:pPr>
        <w:pStyle w:val="0"/>
        <w:suppressAutoHyphens w:val="false"/>
        <w:rPr>
          <w:rStyle w:val="1"/>
        </w:rPr>
      </w:pPr>
      <w:r>
        <w:rPr>
          <w:rStyle w:val="1"/>
        </w:rPr>
        <w:t xml:space="preserve">Bestalde, Hitzarmen Ekonomikoaren aldaketa adosteko hiru hilabeteko epea ezarri bazen ere, zerga berriak lehenengoz aplikatzen diren 2021eko ekitaldi honetan apirilean aurkeztu eta ordaindu behar dira finantza-transakzioen gaineko zergaren urtarrileko, otsaileko eta martxoko autolikidazioak, eta uztailean egin behar dira zerbitzu digitalen gaineko zergaren 2021eko lehen eta bigarren hiruhilekoei dagozkien ordainketak.</w:t>
      </w:r>
    </w:p>
    <w:p>
      <w:pPr>
        <w:pStyle w:val="0"/>
        <w:suppressAutoHyphens w:val="false"/>
        <w:rPr>
          <w:rStyle w:val="1"/>
        </w:rPr>
      </w:pPr>
      <w:r>
        <w:rPr>
          <w:rStyle w:val="1"/>
        </w:rPr>
        <w:t xml:space="preserve">– Gobernuak uste du aipatu legeetan ezarritako hiru hilabeteko epean lortuko dela administrazioen arteko akordiorik?</w:t>
      </w:r>
    </w:p>
    <w:p>
      <w:pPr>
        <w:pStyle w:val="0"/>
        <w:suppressAutoHyphens w:val="false"/>
        <w:rPr>
          <w:rStyle w:val="1"/>
        </w:rPr>
      </w:pPr>
      <w:r>
        <w:rPr>
          <w:rStyle w:val="1"/>
        </w:rPr>
        <w:t xml:space="preserve">Ez.</w:t>
      </w:r>
    </w:p>
    <w:p>
      <w:pPr>
        <w:pStyle w:val="0"/>
        <w:suppressAutoHyphens w:val="false"/>
        <w:rPr>
          <w:rStyle w:val="1"/>
        </w:rPr>
      </w:pPr>
      <w:r>
        <w:rPr>
          <w:rStyle w:val="1"/>
        </w:rPr>
        <w:t xml:space="preserve">– Negoziazioak zerga horiek indarrean sartu eta haratago luzatuko balira, lortu beharreko akordioak jaso beharko lituzke akordioa lortu aurretiko zerga-egitateetatik eratorritako administrazioen arteko ondorioak?</w:t>
      </w:r>
    </w:p>
    <w:p>
      <w:pPr>
        <w:pStyle w:val="0"/>
        <w:suppressAutoHyphens w:val="false"/>
        <w:rPr>
          <w:rStyle w:val="1"/>
        </w:rPr>
      </w:pPr>
      <w:r>
        <w:rPr>
          <w:rStyle w:val="1"/>
        </w:rPr>
        <w:t xml:space="preserve">2015ean onetsitako aurreko aldaketarekin gertatu zen bezala, akordioan jaso beharko da noiztik aurrera joko den Hitzarmen Ekonomikoaren aldaketa aplikatzekoa dela adostutako zerga berriei dagokienez.</w:t>
      </w:r>
    </w:p>
    <w:p>
      <w:pPr>
        <w:pStyle w:val="0"/>
        <w:suppressAutoHyphens w:val="false"/>
        <w:rPr>
          <w:rStyle w:val="1"/>
        </w:rPr>
      </w:pPr>
      <w:r>
        <w:rPr>
          <w:rStyle w:val="1"/>
        </w:rPr>
        <w:t xml:space="preserve">– Gobernuak noiz bidaliko du edo ditu Parlamentura zerga horiek Nafarroako esparruan arautuko dituen foru lege proiektua edo arautuko dituzten foru lege proiektuak?</w:t>
      </w:r>
    </w:p>
    <w:p>
      <w:pPr>
        <w:pStyle w:val="0"/>
        <w:suppressAutoHyphens w:val="false"/>
        <w:rPr>
          <w:rStyle w:val="1"/>
        </w:rPr>
      </w:pPr>
      <w:r>
        <w:rPr>
          <w:rStyle w:val="1"/>
        </w:rPr>
        <w:t xml:space="preserve">Nafarroako Gobernua, eraginkortasuna eta segurtasun juridikoa helburu, lanean ari da bi zeregin uztartzeko: zerga berriak Estatuarekin harmonizatzea, eta tributu figura berri horiek arautzea lege proiektuen bitartez.</w:t>
      </w:r>
    </w:p>
    <w:p>
      <w:pPr>
        <w:pStyle w:val="0"/>
        <w:suppressAutoHyphens w:val="false"/>
        <w:rPr>
          <w:rStyle w:val="1"/>
        </w:rPr>
      </w:pPr>
      <w:r>
        <w:rPr>
          <w:rStyle w:val="1"/>
        </w:rPr>
        <w:t xml:space="preserve">– Gobernuaren kalkuluen arabera, zenbat diru bilduko da zerga horiek aplikatuta?</w:t>
      </w:r>
    </w:p>
    <w:p>
      <w:pPr>
        <w:pStyle w:val="0"/>
        <w:suppressAutoHyphens w:val="false"/>
        <w:rPr>
          <w:rStyle w:val="1"/>
        </w:rPr>
      </w:pPr>
      <w:r>
        <w:rPr>
          <w:rStyle w:val="1"/>
        </w:rPr>
        <w:t xml:space="preserve">Espainiako Gobernuak kalkulatu du zerga berri horien bidez 2021ean 968 milioi euro bildu litezkeela zenbait zerbitzu digitalen gaineko zergaren kasuan eta 850 milioi euro finantza-transakzioen gaineko zergaren kasuan.</w:t>
      </w:r>
    </w:p>
    <w:p>
      <w:pPr>
        <w:pStyle w:val="0"/>
        <w:suppressAutoHyphens w:val="false"/>
        <w:rPr>
          <w:rStyle w:val="1"/>
        </w:rPr>
      </w:pPr>
      <w:r>
        <w:rPr>
          <w:rStyle w:val="1"/>
        </w:rPr>
        <w:t xml:space="preserve">Foru Komunitateak zerga horien bidez lor dezakeen zenbatekoa kargapeko zerga-egitatearen mendean dago, eta, halaber, zerga bakoitzerako ezartzen den konexio-puntuaren mendean. Horren harira, Hitzarmen Ekonomikoak zenbait erreferentzia ezartzen ditu Nafarroako zerga-bilketa zenbatesteko erabil daitezkeenak, hala nola egozpen indizea (Estatuko guztizkoaren % 1,6) edo BEZaren doikuntzari aplikatu beharreko kontsumo erlatiboaren indizea (Estatuko guztizkoaren % 1,76). Alderdien artean finkatuko den akordioaren zain egon behar, ordea, zenbatespen zehatzagoa egin ahal izateko.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otsailaren 18an</w:t>
      </w:r>
    </w:p>
    <w:p>
      <w:pPr>
        <w:pStyle w:val="0"/>
        <w:suppressAutoHyphens w:val="false"/>
        <w:rPr>
          <w:rStyle w:val="1"/>
        </w:rPr>
      </w:pPr>
      <w:r>
        <w:rPr>
          <w:rStyle w:val="1"/>
        </w:rPr>
        <w:t xml:space="preserve">Ekonomia eta Ogasuneko kontseilaria: Elma Saiz Delgado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