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Nafarroako kastore-kudeaketari buruzkoa. Galdera 2021eko martxoaren 5eko 32. Nafarroako Parlamentuko Aldizkari Ofizialean argitaratu zen.</w:t>
      </w:r>
    </w:p>
    <w:p>
      <w:pPr>
        <w:pStyle w:val="0"/>
        <w:suppressAutoHyphens w:val="false"/>
        <w:rPr>
          <w:rStyle w:val="1"/>
        </w:rPr>
      </w:pPr>
      <w:r>
        <w:rPr>
          <w:rStyle w:val="1"/>
        </w:rPr>
        <w:t xml:space="preserve">Iruñean, 2020ko martxoaren 30ean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idatziz erantzuteko galdera egin du Nafarroako kastore-kudeaketari buruz (10-21-PES-00113). Hori dela eta, hona hemen Landa Garapeneko eta Ingurumeneko kontseilariaren erantzuna:</w:t>
      </w:r>
    </w:p>
    <w:p>
      <w:pPr>
        <w:pStyle w:val="0"/>
        <w:suppressAutoHyphens w:val="false"/>
        <w:rPr>
          <w:rStyle w:val="1"/>
        </w:rPr>
      </w:pPr>
      <w:r>
        <w:rPr>
          <w:rStyle w:val="1"/>
        </w:rPr>
        <w:t xml:space="preserve">2005eko martxotik Landa Garapeneko eta Ingurumeneko Departamentua kastorearen presentziaren jakitun da, haren arrastoak eta kalteak ikusi izan baitira. Eskuragarri dagoen informazioaren arabera, legez kanpoko askatze bat egin zen eta hortik datoz egungo ale guztiak. Askatu aurretik ez zen azterketa zientifikorik aleen jatorriaz, beste espezie batzuekiko interakzioaz eta ibai-habitaten gaineko eraginaz. Zer esanik ez, inolako baimenik gabe askatu ziren.</w:t>
      </w:r>
    </w:p>
    <w:p>
      <w:pPr>
        <w:pStyle w:val="0"/>
        <w:suppressAutoHyphens w:val="false"/>
        <w:rPr>
          <w:rStyle w:val="1"/>
        </w:rPr>
      </w:pPr>
      <w:r>
        <w:rPr>
          <w:rStyle w:val="1"/>
        </w:rPr>
        <w:t xml:space="preserve">Eragindako autonomia erkidegoek (Nafarroa, Errioxa eta Aragoi) hainbat kudeaketa egin zituzten Ingurumen Ministerioarekin eta Europako Batzordearekin, desagerrarazteko baimena eman zezaten, legez kanpoko kastore-sarrera izateagatik (Habitatei buruzko Zuzentarauan kastorea lehentasunezko espezie gisa katalogatuta dago). Europako Batzordeak Habitatei buruzko Zuzentaraua ez aplikatzeko salbuespena onartu zuen 2006ko irailean, detektatutako kastoreak desagerrarazteko bidea emanez.</w:t>
      </w:r>
    </w:p>
    <w:p>
      <w:pPr>
        <w:pStyle w:val="0"/>
        <w:suppressAutoHyphens w:val="false"/>
        <w:rPr>
          <w:rStyle w:val="1"/>
        </w:rPr>
      </w:pPr>
      <w:r>
        <w:rPr>
          <w:rStyle w:val="1"/>
        </w:rPr>
        <w:t xml:space="preserve">2007an eta 2008an Departamentuak banaketaren, populazioaren eta kalteen azterketak egin zituen eta espeziea atzemateko zenbait metodo prestatu zituen. Lehenbiziko aleak harrapatu ziren.</w:t>
      </w:r>
    </w:p>
    <w:p>
      <w:pPr>
        <w:pStyle w:val="0"/>
        <w:suppressAutoHyphens w:val="false"/>
        <w:rPr>
          <w:rStyle w:val="1"/>
        </w:rPr>
      </w:pPr>
      <w:r>
        <w:rPr>
          <w:rStyle w:val="1"/>
        </w:rPr>
        <w:t xml:space="preserve">2009-2014 bitartean, kastorea zeukaten autonomia erkidegoek elkarrekin egindako ahaleginari esker, 200 ale baino gehiago harrapatu ziren. Nafarroan 100 bat ale harrapatu ziren aldi horretan.</w:t>
      </w:r>
    </w:p>
    <w:p>
      <w:pPr>
        <w:pStyle w:val="0"/>
        <w:suppressAutoHyphens w:val="false"/>
        <w:rPr>
          <w:rStyle w:val="1"/>
        </w:rPr>
      </w:pPr>
      <w:r>
        <w:rPr>
          <w:rStyle w:val="1"/>
        </w:rPr>
        <w:t xml:space="preserve">2013an, Nafarroako Gobernuak kastorearen presentziari buruzko azterketa egin zuen Nafarroan, desagerrarazte neurrien eraginkortasuna baloratzeko: Foru Komunitateak 925 km ibai ditu guztira, eta egiaztatu zen kastoreak 677 km hartuak zituela eta 460-640 ale bitarteko populazioa zuela gutxienez.</w:t>
      </w:r>
    </w:p>
    <w:p>
      <w:pPr>
        <w:pStyle w:val="0"/>
        <w:suppressAutoHyphens w:val="false"/>
        <w:rPr>
          <w:rStyle w:val="1"/>
        </w:rPr>
      </w:pPr>
      <w:r>
        <w:rPr>
          <w:rStyle w:val="1"/>
        </w:rPr>
        <w:t xml:space="preserve">Geroztik populazio horrek hedatzen jarraitu du eta 2017an 600-800 ale bitarteko populazioa kalkulatu zen (93 familia-talde, gutxienez ere).</w:t>
      </w:r>
    </w:p>
    <w:p>
      <w:pPr>
        <w:pStyle w:val="0"/>
        <w:suppressAutoHyphens w:val="false"/>
        <w:rPr>
          <w:rStyle w:val="1"/>
        </w:rPr>
      </w:pPr>
      <w:r>
        <w:rPr>
          <w:rStyle w:val="1"/>
        </w:rPr>
        <w:t xml:space="preserve">2020an bildutako informazioak erakusten du gutxienez 110 familia-taldek osatutako populazioa dagoela ziur aski. Espezieak berezkoa du kolonizazio eredu hori: hasierako motelaldiaren ondoren populazioa azkar ugaltzen hasten da eta ale gazteak esportatzen beste lurralde batzuetara. Urrunera joan daitezke, 170 km-ra ere bai, jatorrizko lurraldearen eta berriaren arteko eremua okupatzen joateko harik eta ibai-ibilgu nagusian populazio trinkoa izan arte. Behin ibai-ibilgu nagusia harturik, adarretara pasatzen dira. Kargaren mugara iritsitakoan haien dentsitatea eta ugalkortasuna behera hasten dira; aldiz, familia-taldean luzaroago irauten dute, eta heriotza tasek gora egiten dute. Zikloa 35-40 urteren buruan betetzen da.</w:t>
      </w:r>
    </w:p>
    <w:p>
      <w:pPr>
        <w:pStyle w:val="0"/>
        <w:suppressAutoHyphens w:val="false"/>
        <w:rPr>
          <w:rStyle w:val="1"/>
        </w:rPr>
      </w:pPr>
      <w:r>
        <w:rPr>
          <w:rStyle w:val="1"/>
        </w:rPr>
        <w:t xml:space="preserve">Gaur egun, kastorea isurialde mediterraneoko ibai guztietan dago, Pirinioetako ibaiburuetan izan ezik, nahiz eta Irati ibaiaren burualdean aurkitu den. Oraingoz ez dago jasorik kantauri isurialdean kokagune iraunkorrik dagoenik.</w:t>
      </w:r>
    </w:p>
    <w:p>
      <w:pPr>
        <w:pStyle w:val="0"/>
        <w:suppressAutoHyphens w:val="false"/>
        <w:rPr>
          <w:rStyle w:val="1"/>
        </w:rPr>
      </w:pPr>
      <w:r>
        <w:rPr>
          <w:rStyle w:val="1"/>
        </w:rPr>
        <w:t xml:space="preserve">Azken urteetan kastoreak eragindako gorabehera hauek erregistratu dira: 2007: 1; 2008: 1; 2009: 0; 2010: 5; 2011: 1; 2012: 5; 2013: 2; 2014: 8; 2015: 15; 2016: 10; 2017: 8; 2018: 8; 2019: 9, eta 2020: 14. Hona hemen gorabehera moten banaketa, ehunekoetan: fruta-laboreak, % 27,2; baso-laboreak, % 38,3; belar-laboreak, % 16,0; belar-laboreak eta urak hartutako lurrak, % 1,2; belar-laboreak eta zuloak, % 1,2; fruta-laboreak eta urak hartutako lurrak, % 1,2; fruta-laboreak eta urbazterreko zuhaitzak, % 2,5; urak hartutako lurrak, % 2,5; zuloak, % 1,2; urbazterreko zuhaitzak, % 6,2; urbazterreko zuhaitzak eta urak hartutako lurrak, % 2,5.</w:t>
      </w:r>
    </w:p>
    <w:p>
      <w:pPr>
        <w:pStyle w:val="0"/>
        <w:suppressAutoHyphens w:val="false"/>
        <w:rPr>
          <w:rStyle w:val="1"/>
        </w:rPr>
      </w:pPr>
      <w:r>
        <w:rPr>
          <w:rStyle w:val="1"/>
        </w:rPr>
        <w:t xml:space="preserve">Oro har, kastorea ibaiertzeko landareez elikatzen da. Ibaiertzetan laboreak, baratzeak edo zuhaitz sailak daudenean, maizago gertatzen dira gorabeherak. Zenbaitetan kastoreak zuhaitzetan egindako kalteek arriskuan jartzen dute pertsonen segurtasuna gune urbanizatuen inguruetan.</w:t>
      </w:r>
    </w:p>
    <w:p>
      <w:pPr>
        <w:pStyle w:val="0"/>
        <w:suppressAutoHyphens w:val="false"/>
        <w:rPr>
          <w:rStyle w:val="1"/>
        </w:rPr>
      </w:pPr>
      <w:r>
        <w:rPr>
          <w:rStyle w:val="1"/>
        </w:rPr>
        <w:t xml:space="preserve">Kalteak saihesteko neurriak honela sailka daitezke:</w:t>
      </w:r>
    </w:p>
    <w:p>
      <w:pPr>
        <w:pStyle w:val="0"/>
        <w:suppressAutoHyphens w:val="false"/>
        <w:rPr>
          <w:rStyle w:val="1"/>
        </w:rPr>
      </w:pPr>
      <w:r>
        <w:rPr>
          <w:rStyle w:val="1"/>
        </w:rPr>
        <w:t xml:space="preserve">– Sarrera eragozteko hesiak: aldi baterakoak edo iraunkorrak, artzain elektrikoekin edo halakorik gabe, kastoreei ur-masa, labore edo zuhaiztietara iristea eragozteko.</w:t>
      </w:r>
    </w:p>
    <w:p>
      <w:pPr>
        <w:pStyle w:val="0"/>
        <w:suppressAutoHyphens w:val="false"/>
        <w:rPr>
          <w:rStyle w:val="1"/>
        </w:rPr>
      </w:pPr>
      <w:r>
        <w:rPr>
          <w:rStyle w:val="1"/>
        </w:rPr>
        <w:t xml:space="preserve">–  Zuhaitzak banaka babestea. Kastorearen janari izan daitezkeen zuhaitzak babestea, banakako hesiak, gutxienez metro bateko altuera duten sareak edota pintura uxatzaileak erabiliz.</w:t>
      </w:r>
    </w:p>
    <w:p>
      <w:pPr>
        <w:pStyle w:val="0"/>
        <w:suppressAutoHyphens w:val="false"/>
        <w:rPr>
          <w:rStyle w:val="1"/>
        </w:rPr>
      </w:pPr>
      <w:r>
        <w:rPr>
          <w:rStyle w:val="1"/>
        </w:rPr>
        <w:t xml:space="preserve">– Ezpondetan zulorik ez egiteko prebentzio neurriak:</w:t>
      </w:r>
    </w:p>
    <w:p>
      <w:pPr>
        <w:pStyle w:val="0"/>
        <w:suppressAutoHyphens w:val="false"/>
        <w:rPr>
          <w:rStyle w:val="1"/>
        </w:rPr>
      </w:pPr>
      <w:r>
        <w:rPr>
          <w:rStyle w:val="1"/>
        </w:rPr>
        <w:t xml:space="preserve">• Metal orri saretuak edota harriz zein obrako hondakinez egindako babesak, kastoreak bere gordelekuak egiteko zulatu ohi dituen egitura linealak eta ezpondak babesteko.</w:t>
      </w:r>
    </w:p>
    <w:p>
      <w:pPr>
        <w:pStyle w:val="0"/>
        <w:suppressAutoHyphens w:val="false"/>
        <w:rPr>
          <w:rStyle w:val="1"/>
        </w:rPr>
      </w:pPr>
      <w:r>
        <w:rPr>
          <w:rStyle w:val="1"/>
        </w:rPr>
        <w:t xml:space="preserve">• Urbazterrak uholdeetatik babesten dituzten ezpondak birlerrokatzea: urbazterren azalera handitzea, urbazterreko ezpondetako babesak ur-ibilguaren ertzetik 20 metro kanporago eramanez, gutxienez.</w:t>
      </w:r>
    </w:p>
    <w:p>
      <w:pPr>
        <w:pStyle w:val="0"/>
        <w:suppressAutoHyphens w:val="false"/>
        <w:rPr>
          <w:rStyle w:val="1"/>
        </w:rPr>
      </w:pPr>
      <w:r>
        <w:rPr>
          <w:rStyle w:val="1"/>
        </w:rPr>
        <w:t xml:space="preserve">• Ordezko eraikuntzak: ordezko kastore-zuloak eraikitzea gizakiaren jardueretan edota eraikuntzetan batere eraginik izanen ez duten tokietan.</w:t>
      </w:r>
    </w:p>
    <w:p>
      <w:pPr>
        <w:pStyle w:val="0"/>
        <w:suppressAutoHyphens w:val="false"/>
        <w:rPr>
          <w:rStyle w:val="1"/>
        </w:rPr>
      </w:pPr>
      <w:r>
        <w:rPr>
          <w:rStyle w:val="1"/>
        </w:rPr>
        <w:t xml:space="preserve">– Presen eraikuntzaren prebentziorako:</w:t>
      </w:r>
    </w:p>
    <w:p>
      <w:pPr>
        <w:pStyle w:val="0"/>
        <w:suppressAutoHyphens w:val="false"/>
        <w:rPr>
          <w:rStyle w:val="1"/>
        </w:rPr>
      </w:pPr>
      <w:r>
        <w:rPr>
          <w:rStyle w:val="1"/>
        </w:rPr>
        <w:t xml:space="preserve">• Ur-lasterra eta espezie basatiak (arrainak eta abar) pasatu ahal izateko gailuak.</w:t>
      </w:r>
    </w:p>
    <w:p>
      <w:pPr>
        <w:pStyle w:val="0"/>
        <w:suppressAutoHyphens w:val="false"/>
        <w:rPr>
          <w:rStyle w:val="1"/>
        </w:rPr>
      </w:pPr>
      <w:r>
        <w:rPr>
          <w:rStyle w:val="1"/>
        </w:rPr>
        <w:t xml:space="preserve">• PVCzko hodiak, luzetarakoak edo T formakoak, hotsik ateratzen ez dutenak, dike edota presetan sartzen direnak horiek hondatu beharrik izan gabe, ur-lasterrari nahi diren uholde-mailetan eusteko.</w:t>
      </w:r>
    </w:p>
    <w:p>
      <w:pPr>
        <w:pStyle w:val="0"/>
        <w:suppressAutoHyphens w:val="false"/>
        <w:rPr>
          <w:rStyle w:val="1"/>
        </w:rPr>
      </w:pPr>
      <w:r>
        <w:rPr>
          <w:rStyle w:val="1"/>
        </w:rPr>
        <w:t xml:space="preserve">• Elementu atzera-eragileak, hala nola burdin hesiak edo sare-iragazkiak.</w:t>
      </w:r>
    </w:p>
    <w:p>
      <w:pPr>
        <w:pStyle w:val="0"/>
        <w:suppressAutoHyphens w:val="false"/>
        <w:rPr>
          <w:rStyle w:val="1"/>
        </w:rPr>
      </w:pPr>
      <w:r>
        <w:rPr>
          <w:rStyle w:val="1"/>
        </w:rPr>
        <w:t xml:space="preserve">• Metalezko hesiak drainatze sistemen edota hoditerien inguruan, kastoreei presak egiteko lanak eragozteko.</w:t>
      </w:r>
    </w:p>
    <w:p>
      <w:pPr>
        <w:pStyle w:val="0"/>
        <w:suppressAutoHyphens w:val="false"/>
        <w:rPr>
          <w:rStyle w:val="1"/>
        </w:rPr>
      </w:pPr>
      <w:r>
        <w:rPr>
          <w:rStyle w:val="1"/>
        </w:rPr>
        <w:t xml:space="preserve">Ikuspuntu administratibotik, Trantsizio Ekologikorako eta Erronka Demografikorako Ministerioak azaroaren 20ko TED/1126/2020 Ministro Agindua onetsi du, kastorea Babes Bereziko Espezieen Zerrendan sartzen duena. Kastorea jada zenbait autonomia erkidegotan dagoenez, Nafarroak azterketa orokorra egiteko eskatu dio ministerio horri, gutxienez gai hauek ikertu eta zehaztuko dituena: espezie horren eta lehendik badiren habitat eta espezieen arteko bizikidetza egokia eta bizikidetza horretarako baldintzak, gizakien jarduerekiko egungo interakzioak eta aurreikusten ahal direnak, eta kontserbazio egoera egokia. Halaber, espezie hori kudeatzeko arauak eta jarraibideak ezartzeko eskatu dio.</w:t>
      </w:r>
    </w:p>
    <w:p>
      <w:pPr>
        <w:pStyle w:val="0"/>
        <w:suppressAutoHyphens w:val="false"/>
        <w:rPr>
          <w:rStyle w:val="1"/>
        </w:rPr>
      </w:pPr>
      <w:r>
        <w:rPr>
          <w:rStyle w:val="1"/>
        </w:rPr>
        <w:t xml:space="preserve">Iruñean, 2021eko martxoaren 24an</w:t>
      </w:r>
    </w:p>
    <w:p>
      <w:pPr>
        <w:pStyle w:val="0"/>
        <w:suppressAutoHyphens w:val="false"/>
        <w:rPr>
          <w:rStyle w:val="1"/>
        </w:rPr>
      </w:pPr>
      <w:r>
        <w:rPr>
          <w:rStyle w:val="1"/>
        </w:rPr>
        <w:t xml:space="preserve">Landa Garapeneko eta Ingurumeneko kontseilaria: Itziar Gómez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