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Ubidearen 2. faseko obren betetzea dela-eta INTIAk egindako dokumentuari buruzkoa. Galdera 2021eko martxoaren 12ko 35. Nafarroako Parlamentuko Aldizkari Ofizialean argitaratu zen.</w:t>
      </w:r>
    </w:p>
    <w:p>
      <w:pPr>
        <w:pStyle w:val="0"/>
        <w:suppressAutoHyphens w:val="false"/>
        <w:rPr>
          <w:rStyle w:val="1"/>
        </w:rPr>
      </w:pPr>
      <w:r>
        <w:rPr>
          <w:rStyle w:val="1"/>
        </w:rPr>
        <w:t xml:space="preserve">Iruñean, 2020ko apirilaren 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10-21/PES-00122 galdera egin du, Nafarroako Gobernuko Lurralde Kohesiorako kontseilari Bernardo Ciriza Pérez jaunak idatziz erantzun dezan, “Nafarroako Ubidearen 2. fasean dekalajerik gabeko hodi bikoitza egitearen komenigarritasuna” dokumentua dela-eta. Hona Lurralde Kohesiorako kontseilariak ematen duen informazioa: 2020ko urriaren 27an, Nafarroako Ubidearen obren jarraipena egiteko Estatua-Nafarroa Batzordeak eta CANASAko Administrazio Kontseiluak bilera bana egin zuten eta haietan erabaki zen Nafarroako Ubidearen 2. fasean bi hodi egitea aldi berean, Erribera kalitatezko urez hornitzeko.</w:t>
      </w:r>
    </w:p>
    <w:p>
      <w:pPr>
        <w:pStyle w:val="0"/>
        <w:suppressAutoHyphens w:val="false"/>
        <w:rPr>
          <w:rStyle w:val="1"/>
        </w:rPr>
      </w:pPr>
      <w:r>
        <w:rPr>
          <w:rStyle w:val="1"/>
        </w:rPr>
        <w:t xml:space="preserve">Hala, proiektuaren errentagarritasun sozial eta estrategikoa lehenetsi zen. Aukeratutako konponbideak abantaila nabarmenak ditu aztertutako beste aukeraren aldean (bi hodi dekalajearekin). Lehenik, bigarren faseko eremu ureztagarri osoaren garapen azkarragoa ekarriko du, hasieratik 21.522 hektarea ureztatu ahalko baitira. Nekazaritzaren, industriaren eta hiri hornikuntzaren plangintza estrategikoa egitea ere ahalbidetuko du.</w:t>
      </w:r>
    </w:p>
    <w:p>
      <w:pPr>
        <w:pStyle w:val="0"/>
        <w:suppressAutoHyphens w:val="false"/>
        <w:rPr>
          <w:rStyle w:val="1"/>
        </w:rPr>
      </w:pPr>
      <w:r>
        <w:rPr>
          <w:rStyle w:val="1"/>
        </w:rPr>
        <w:t xml:space="preserve">Bi hodi aldi berean eraikitzeak, gainera, horniduraren berme hobea eskainiko du matxurak gertatzen direnean edo mantentze lanak egiten direnean. Faktore hori oso garrantzitsua da ureztapenerako eta, bereziki, hornidurarako.</w:t>
      </w:r>
    </w:p>
    <w:p>
      <w:pPr>
        <w:pStyle w:val="0"/>
        <w:suppressAutoHyphens w:val="false"/>
        <w:rPr>
          <w:rStyle w:val="1"/>
        </w:rPr>
      </w:pPr>
      <w:r>
        <w:rPr>
          <w:rStyle w:val="1"/>
        </w:rPr>
        <w:t xml:space="preserve">Nabarmentzekoa da, gainera, ingurumenaren eta arkeologiaren ikuspuntuetatik eragin txikiagoa sortuko dela lurraldean, esku-hartze bakarra eginen delako. Era berean, paisaia eta ingurumena lehengoratzeko lanek gutxiago iraunen dute.</w:t>
      </w:r>
    </w:p>
    <w:p>
      <w:pPr>
        <w:pStyle w:val="0"/>
        <w:suppressAutoHyphens w:val="false"/>
        <w:rPr>
          <w:rStyle w:val="1"/>
        </w:rPr>
      </w:pPr>
      <w:r>
        <w:rPr>
          <w:rStyle w:val="1"/>
        </w:rPr>
        <w:t xml:space="preserve">Azkenik, ikuspuntu ekonomikotik, aukeratutako konponbideak aurrekontu txikiagoa du bi hodi dekalajearekin eraikitzeak baino: 220 milioi euro lehenbizikoak eta 225 milioi euro bigarrenak.</w:t>
      </w:r>
    </w:p>
    <w:p>
      <w:pPr>
        <w:pStyle w:val="0"/>
        <w:suppressAutoHyphens w:val="false"/>
        <w:rPr>
          <w:rStyle w:val="1"/>
        </w:rPr>
      </w:pPr>
      <w:r>
        <w:rPr>
          <w:rStyle w:val="1"/>
        </w:rPr>
        <w:t xml:space="preserve">Bilera horiek egin aurretik, Lurralde Kohesiorako kontseilariak aholku-dokumentu edo -txosten bat eskatu zion INTIAko Ureztatzeen Arloari, Nafarroako Ubidearen 2. faseko proiektuan dekalajerik gabeko hodi bikoitza ezartzearen komenigarritasunari buruzkoa.</w:t>
      </w:r>
    </w:p>
    <w:p>
      <w:pPr>
        <w:pStyle w:val="0"/>
        <w:suppressAutoHyphens w:val="false"/>
        <w:rPr>
          <w:rStyle w:val="1"/>
        </w:rPr>
      </w:pPr>
      <w:r>
        <w:rPr>
          <w:rStyle w:val="1"/>
        </w:rPr>
        <w:t xml:space="preserve">Azpimarratu behar da dokumentu hori sinatu gabe egotearen arrazoia: aholku-dokumentu edo -txostena denez, hura prestatu zuen talde teknikoak ez zuen beharrezkotzat jo sinadura jartzea. Dokumentu hori ez zen inongo administrazio-espedienteri gehitzekoa, eta, beraz, ez zen administrazio-txosten bat, izatez.</w:t>
      </w:r>
    </w:p>
    <w:p>
      <w:pPr>
        <w:pStyle w:val="0"/>
        <w:suppressAutoHyphens w:val="false"/>
        <w:rPr>
          <w:rStyle w:val="1"/>
        </w:rPr>
      </w:pPr>
      <w:r>
        <w:rPr>
          <w:rStyle w:val="1"/>
        </w:rPr>
        <w:t xml:space="preserve">Fakturazioari dagokionez, esan behar da ez zela mandaturik egin, informazio-eskaera baizik, eta, horregatik, Lurralde Kohesiorako Departamentuak ez duela deus ere ordaindu.</w:t>
      </w:r>
    </w:p>
    <w:p>
      <w:pPr>
        <w:pStyle w:val="0"/>
        <w:suppressAutoHyphens w:val="false"/>
        <w:rPr>
          <w:rStyle w:val="1"/>
        </w:rPr>
      </w:pPr>
      <w:r>
        <w:rPr>
          <w:rStyle w:val="1"/>
        </w:rPr>
        <w:t xml:space="preserve">Era berean, kontseilari honek ez daki Nafarroaren ordezkari gisa CANASAko Administrazio Kontseiluaren bileran parte hartu zutenek zer dokumentu edo txosten eskuratu ahal izan zituzten Nafarroako Gobernuko departamentuetatik eta enpresa publikoetatik beren informazio pertsonalerako, Nafarroako Ubidearen bigarren fasean ur eroanbidea eraikitzeko konponbide teknikoari buruz CANASAk erabakia hartzeari begira.</w:t>
      </w:r>
    </w:p>
    <w:p>
      <w:pPr>
        <w:pStyle w:val="0"/>
        <w:suppressAutoHyphens w:val="false"/>
        <w:rPr>
          <w:rStyle w:val="1"/>
        </w:rPr>
      </w:pPr>
      <w:r>
        <w:rPr>
          <w:rStyle w:val="1"/>
        </w:rPr>
        <w:t xml:space="preserve">CANASAko Administrazio Kontseiluak 2020ko urriaren 27an egindako bilera edo Nafarroako Ubidearen obren jarraipena egiteko Estatua-Nafarroa Batzordeak egindako bilerak direla-eta, adierazi behar da haietan aipatu egin zela dokumentu horren edukia, bai eta beste dokumentu, txosten edo akta batzuena ere.</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