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2021eko maiatzaren 17an egindako bilkuran, honako adierazpen hau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bat egiten du Homofobiaren, Transfobiaren eta Bifobiaren aurkako Nazioarteko Egunaren ospakizunarekin, eta aitortu egiten baititu sexu-orientazioaren nahiz sexu- edo genero-identitatearen arloan pertsona orori dagozkion eskubideak.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aldarri egiten du giza eskubideen errespetuari eta pertsona-izaerari beste edozein zirkunstantziaren gainetik lehentasuna ematearen alde.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errefusatu egiten ditu edozein diskriminazio eta pertsonen askatasun sexualaren aurkako edozein eraso, non ere gertatzen den.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Nafarroako Parlamentuak berriro ere defendatzen du hezkidetzak daukan balioa berdintasunean, sexu-askatasunean eta genero-ikuspegian hezteko, eta giltzarritzat jotzen du LGTBIfobiaren aurkako borrokarako eta emakumeen aurkako indarkeriaren prebentziorako”. (10-21/DEC-00027).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