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aurkezturiko galdera, Caparrosoko udalerrian dagoen esnetarako behi-azienden instalaziorako Valle de Odieta SCLri ingurumen-baimen integratua emateari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kontseilariak joan den 11n iragarri zuenez, Departamentuak ofizioz emanen zion hasiera Caparrosoko udalerrian dagoen esnetarako behi-azienda ustiatzeko instalazioari eta hondakinak biometanizatzeko plantari emandako ingurumen-baimen integratua aldatzeari. Instalazio horren titularrak Valle de Odieta SCL eta Hibridación Termosolar Navarra SL dira. Instalazioa Ingurumeneko zuzendari nagusiaren 222E/2021 Ebazpenaren bidez onetsi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Aurreikusita al dauka departamentuak, ingurumen-baimen integratuaren ofiziozko aldaketa dela-eta, aldaketa horretan planteatuko diren gaien ingurumen-inpaktuaren ebaluazioa ere egin dadila?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prozedura jarraituko du departamentuak ingurumen-baimen integratuaren ofiziozko aldaketa garatzeko?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Aurreikusita al dauka departamentuak ofiziozko aldaketa horretarako egiten den prozeduran mekanismoak ezartzea, Ingurumenean Eragina duten Jarduerak arautzen dituen abenduaren 16ko 17/2020 Foru Legeak 4. artikuluan herritarrei aitortzen dien parte-hartze publikoa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