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incorporar en la Ley Foral 14/2015 una manifestación de la violencia contra las mujeres relativa a la violencia física, psicológica, económica o sexual ejercida contra una mujer por sus progenitores, hijos e hijas fuera del ámbito familiar, presentada por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Igualdad, Función Pública e Interior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Mixto-lzquierda-Ezkerra, al amparo de lo establecido en el Reglamento de la Cámara, presenta la siguiente moción para su debate en la Comisión de Presidencia, Igualdad, Función Púbica e Interior</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Foral 14/2015, de 10 de abril, para actuar contra la violencia hacia las mujeres, supone un gran paso adelante de la lucha contra la violencia de género y la violencia machista.</w:t>
      </w:r>
    </w:p>
    <w:p>
      <w:pPr>
        <w:pStyle w:val="0"/>
        <w:suppressAutoHyphens w:val="false"/>
        <w:rPr>
          <w:rStyle w:val="1"/>
        </w:rPr>
      </w:pPr>
      <w:r>
        <w:rPr>
          <w:rStyle w:val="1"/>
        </w:rPr>
        <w:t xml:space="preserve">Ha supuesto un salto cuantitativo y cualitativo al proveer de una herramienta jurídica para combatir la violencia contra las mujeres, sin embargo no aborda suficientemente la violencia ejercida por familiares fuera del entorno doméstico. Es el caso de mujeres que son acosadas por sus progenitores, hijos e hijas que no son convivientes.</w:t>
      </w:r>
    </w:p>
    <w:p>
      <w:pPr>
        <w:pStyle w:val="0"/>
        <w:suppressAutoHyphens w:val="false"/>
        <w:rPr>
          <w:rStyle w:val="1"/>
        </w:rPr>
      </w:pPr>
      <w:r>
        <w:rPr>
          <w:rStyle w:val="1"/>
        </w:rPr>
        <w:t xml:space="preserve">Estas personas no están suficientemente protegidas por la ley actual. Es por ello que presentamos la siguiente propuesta de resolución:</w:t>
      </w:r>
    </w:p>
    <w:p>
      <w:pPr>
        <w:pStyle w:val="0"/>
        <w:suppressAutoHyphens w:val="false"/>
        <w:rPr>
          <w:rStyle w:val="1"/>
        </w:rPr>
      </w:pPr>
      <w:r>
        <w:rPr>
          <w:rStyle w:val="1"/>
        </w:rPr>
        <w:t xml:space="preserve">El Parlamento de Navarra insta al Gobierno de Navarra a que incorpore en la Ley Foral 14/2015, en su artículo 3. Definición y manifestaciones de la violencia contra las mujeres, punto 2, una manifestación más de la violencia contra las mujeres, relativa a la violencia física, psicológica, económica o sexual ejercida contra una mujer por sus progenitores, hijos e hijas fuera del ámbito familiar.</w:t>
      </w:r>
    </w:p>
    <w:p>
      <w:pPr>
        <w:pStyle w:val="0"/>
        <w:suppressAutoHyphens w:val="false"/>
        <w:rPr>
          <w:rStyle w:val="1"/>
        </w:rPr>
      </w:pPr>
      <w:r>
        <w:rPr>
          <w:rStyle w:val="1"/>
        </w:rPr>
        <w:t xml:space="preserve">Pamplona-lruñea, a 23 de junio de 2021</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