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aurkeztutako galdera, biomasa-eskaintza eta -eskaera kudeatzeko mugaz gaindiko proiektuaren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Pablo Azcona Molinet jaunak, Legebiltzarreko Erregelamenduan ezartzen denaren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Azken hiru urteetan zehar, Nasuvinsa sozietate publikoak mugaz gaindiko lankidetzarako proiektu bat garatu du Europaren hego-mendebalderako, langai hartu duena toki-mailako biomasa-eskaintza eta -eskaera kudeatzeko eredu bat bultzatzea, bai eta sektorea garatzea ere, gure oihanetatiko energia garbi horren ekoizpenerako eta merkaturatzerako.</w:t>
      </w:r>
    </w:p>
    <w:p>
      <w:pPr>
        <w:pStyle w:val="0"/>
        <w:suppressAutoHyphens w:val="false"/>
        <w:rPr>
          <w:rStyle w:val="1"/>
        </w:rPr>
      </w:pPr>
      <w:r>
        <w:rPr>
          <w:rStyle w:val="1"/>
        </w:rPr>
        <w:t xml:space="preserve">Horregatik guztiagatik zuzentzen zaio galdera hau bigarren lehendakariorde eta Lurralde Antolamenduko, Etxebizitzako, Paisaiako eta Proiektu Estrategikoetako kontseilariari.</w:t>
      </w:r>
    </w:p>
    <w:p>
      <w:pPr>
        <w:pStyle w:val="0"/>
        <w:suppressAutoHyphens w:val="false"/>
        <w:rPr>
          <w:rStyle w:val="1"/>
        </w:rPr>
      </w:pPr>
      <w:r>
        <w:rPr>
          <w:rStyle w:val="1"/>
        </w:rPr>
        <w:t xml:space="preserve">Zer balorazio egiten du Gobernuak langintza horren emaitzaz?</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