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adhiere a la celebración del Día Mundial del Alzheimer.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realizará un acto este martes 21 de septiembre a las 12 horas donde se dará lectura a la declaración institucional presentada por los grupos parlamentarios y en el que también participará AFAN.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acuerda iluminar su fachada de color magenta el martes 21 de septiembre” (10-21/DEC-00056).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