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septiembre de 2021,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se adhiere a la celebración del Día Mundial del Alzheimer.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realizará un acto este martes 21 de septiembre a las 12 horas donde se dará lectura a la declaración institucional presentada por los grupos parlamentarios y en el que también participará AFAN.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El Parlamento de Navarra acuerda iluminar su fachada de color magenta el martes 21 de septiembre” (10-21/DEC-00056).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septiembre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