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“TICS-SCHOOL. Softwarearen garapeneko espezialitate berrietan profesionalak prestatzea eta enpresa-ehunaren nahiz Nafarroako zerbitzu publikoen eraldaketa digitalerako behar diren konponbideak ezartzea” jarduketaren kudeaketa-modalitateari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“TICS-SCHOOL. Softwarearen garapeneko espezialitate berrietan profesionalak prestatzea eta enpresa-ehunaren nahiz Nafarroako zerbitzu publikoen eraldaketa digitalerako behar diren konponbideak ezartzea” 11 DDSS, REACT EU Navarra proiektuaren fitxa teknikoan ezartzen da Nafarroako Enplegu Zerbitzua dela jarduketa horren ardura duena. Fitxaren arabera, neurri hori garatzeko duen aurrekontua, 2021ean, 100.000 eurokoa da, eta aurreikusten den kudeaketa modalitatea da “enpresa publikoari enkargua”.</w:t>
      </w:r>
    </w:p>
    <w:p>
      <w:pPr>
        <w:pStyle w:val="0"/>
        <w:suppressAutoHyphens w:val="false"/>
        <w:rPr>
          <w:rStyle w:val="1"/>
        </w:rPr>
      </w:pPr>
      <w:r>
        <w:rPr>
          <w:rStyle w:val="1"/>
        </w:rPr>
        <w:t xml:space="preserve">Zergatik aukeratu da kudeaketa-modalitate hori? Zehazki zer enpresa publikori emanen zaio enkargua? Zer irizpideren arabera?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