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pregunta oral sobre las actuaciones para reducir la temporalidad y dar cumplimiento a lo establecido en las últimas sentencias europeas, formulada por la Ilma. Sra. D.ª María Inmaculada Jurío Macaya y publicada en el Boletín Oficial del Parlamento de Navarra n.º 98 de 7 de septiembre de 2021 (10-21/POR-00303).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