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septiembre de 2021, el Pleno de la Cámara rechazó la moción por la que se insta al Gobierno de Navarra a presentar una reforma fiscal que haga recuperar niveles de competitividad a Navarra, presentada por la Ilma. Sra. D.ª María Jesús Valdemoros Erro y publicada en el Boletín Oficial del Parlamento de Navarra núm. 110 de 28 de septiembre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octubre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