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los posibles ataques del lobo ibérico, formulada por el Ilmo. Sr. D. Miguel Bujanda Cirauqui.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Navarra Suma (NA+), al amparo de lo dispuesto en el Reglamento de la Cámara, realiza la siguiente pregunta escrita a la Consejera de Desarrollo Rural y Medio Ambiente: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preventivas y paliativas van a tomar para mitigar los posibles ataques del lobo ibérico y las posibles indemnizaciones en caso de ellos?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27 de septiembre de 2021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