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urriaren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aurkeztutako gaurkotasun handiko galdera, alokairuaren arloko neurriak jasoko dituen foru lege proiektu bat taxutzeari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urriaren 19an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Maiorga Ramírez Erro jaunak, Legebiltzarreko Erregelamenduan ezarritakoaren babesean, honako galdera hau egiten dio Nafarroako Gobernuari, urriaren 21eko Osoko Bilkuran ahoz erantzun dezan:</w:t>
      </w:r>
    </w:p>
    <w:p>
      <w:pPr>
        <w:pStyle w:val="0"/>
        <w:suppressAutoHyphens w:val="false"/>
        <w:rPr>
          <w:rStyle w:val="1"/>
        </w:rPr>
      </w:pPr>
      <w:r>
        <w:rPr>
          <w:rStyle w:val="1"/>
        </w:rPr>
        <w:t xml:space="preserve">Urriaren 13an, prentsak egindako elkarrizketa batean, bigarren lehendakariorde eta Lurralde Antolamenduko, Etxebizitzako, Paisaiako eta Proiektu Estrategikoetako kontseilari José María Aierdi Fernández de Barrena jaunak lege proiektu bat iragarri zuen, besteak beste jasoko duena alokairuen iraunkortasun-indizea ezartzea.</w:t>
      </w:r>
    </w:p>
    <w:p>
      <w:pPr>
        <w:pStyle w:val="0"/>
        <w:suppressAutoHyphens w:val="false"/>
        <w:rPr>
          <w:rStyle w:val="1"/>
        </w:rPr>
      </w:pPr>
      <w:r>
        <w:rPr>
          <w:rStyle w:val="1"/>
        </w:rPr>
        <w:t xml:space="preserve">Horri buruz, parlamentari honek ondoko galdera egin du:</w:t>
      </w:r>
    </w:p>
    <w:p>
      <w:pPr>
        <w:pStyle w:val="0"/>
        <w:suppressAutoHyphens w:val="false"/>
        <w:rPr>
          <w:rStyle w:val="1"/>
        </w:rPr>
      </w:pPr>
      <w:r>
        <w:rPr>
          <w:rStyle w:val="1"/>
        </w:rPr>
        <w:t xml:space="preserve">• Zertan da lege proiektu hori eta zeintzuk dira alokairuaren arloan ezarriko diren neurri nagusiak?</w:t>
      </w:r>
    </w:p>
    <w:p>
      <w:pPr>
        <w:pStyle w:val="0"/>
        <w:suppressAutoHyphens w:val="false"/>
        <w:rPr>
          <w:rStyle w:val="1"/>
        </w:rPr>
      </w:pPr>
      <w:r>
        <w:rPr>
          <w:rStyle w:val="1"/>
        </w:rPr>
        <w:t xml:space="preserve">Iruñean, 2021eko urriaren 14an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