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políticas de inclusión en el sistema educativo navarro,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a celebrar el próximo 21 de octubre, la siguiente pregunta oral. </w:t>
      </w:r>
    </w:p>
    <w:p>
      <w:pPr>
        <w:pStyle w:val="0"/>
        <w:suppressAutoHyphens w:val="false"/>
        <w:rPr>
          <w:rStyle w:val="1"/>
        </w:rPr>
      </w:pPr>
      <w:r>
        <w:rPr>
          <w:rStyle w:val="1"/>
        </w:rPr>
        <w:t xml:space="preserve">¿Qué pasos está dando el Gobierno de Navarra para avanzar en inclusión en el sistema educativo navarro? </w:t>
      </w:r>
    </w:p>
    <w:p>
      <w:pPr>
        <w:pStyle w:val="0"/>
        <w:suppressAutoHyphens w:val="false"/>
        <w:rPr>
          <w:rStyle w:val="1"/>
        </w:rPr>
      </w:pPr>
      <w:r>
        <w:rPr>
          <w:rStyle w:val="1"/>
        </w:rPr>
        <w:t xml:space="preserve">Pamplona, a 14 de octubre de 2021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