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2021eko urtarrilaren 1etik ekainaren 30era bitartean hainbat arrazoiren arabera izandako hilkortasun-tasei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2021eko urtarrilaren 1etik ekainaren 30era bitartean zein izan da hilkortasun-tasa honako arrazoi hauek direla medio: sepsia, pneumonia, bihotz-gutxiegitasuna, biriketako gaixotasun buxatzaile kronikoa, giltzurrun-gaixotasuna, garuneko eta odol-hodietako gaixotasuna, diabetes mellitusa, kardiopatia iskemikoa eta minbizia?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