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obras de restauración de la Iglesia Santa Maria, de Viana,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Erro,Parlamentario Foral adscrito al Grupo Parlamentario de EH Bildu Nafarroa, al amparo de lo establecido en el Reglamento de la Cámara, realiza la siguiente pregunta al Gobierno de Navarra para su contestación por escrito: </w:t>
      </w:r>
    </w:p>
    <w:p>
      <w:pPr>
        <w:pStyle w:val="0"/>
        <w:suppressAutoHyphens w:val="false"/>
        <w:rPr>
          <w:rStyle w:val="1"/>
        </w:rPr>
      </w:pPr>
      <w:r>
        <w:rPr>
          <w:rStyle w:val="1"/>
        </w:rPr>
        <w:t xml:space="preserve">• ¿Cuál es la posición del Gobierno de Navarra y cuál su previsión de implicación respecto a las obras de restauración de la Iglesia Santa María, de Viana? </w:t>
      </w:r>
    </w:p>
    <w:p>
      <w:pPr>
        <w:pStyle w:val="0"/>
        <w:suppressAutoHyphens w:val="false"/>
        <w:rPr>
          <w:rStyle w:val="1"/>
        </w:rPr>
      </w:pPr>
      <w:r>
        <w:rPr>
          <w:rStyle w:val="1"/>
        </w:rPr>
        <w:t xml:space="preserve">En Iruñea, a 20 de octubre de 2021</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