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7627" w14:textId="77777777" w:rsidR="000D7EB1" w:rsidRDefault="009573E3" w:rsidP="00026AE1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t xml:space="preserve">Navarra Suma talde parlamentarioari atxikitako foru parlamentari Miguel Bujanda </w:t>
      </w:r>
      <w:proofErr w:type="spellStart"/>
      <w:r>
        <w:t>Cirauqui</w:t>
      </w:r>
      <w:proofErr w:type="spellEnd"/>
      <w:r>
        <w:t xml:space="preserve"> jaunak idatziz erantzuteko galdera egin du </w:t>
      </w:r>
      <w:r>
        <w:rPr>
          <w:b/>
          <w:bCs/>
        </w:rPr>
        <w:t>(PES-00228)</w:t>
      </w:r>
      <w:r>
        <w:t>. Hona hemen Landa Garapeneko eta Ingurumeneko kontseilariaren erantzuna:</w:t>
      </w:r>
    </w:p>
    <w:p w14:paraId="7E469AF1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Landa Garapeneko zuzendari nagusiaren 2020ko urriaren 14ko 137/2020 Ebazpenaren bidez, 2020rako deialdi bat eta haren oinarri arautzaileak onetsi ziren, aldi baterako eta salbuespeneko laguntza bat emateko COVID-19aren krisiak bereziki kaltetutako nekazari eta enpresa txiki eta ertainei, Nafarroako 2014-2020 Landa Garapenerako Programako M21 neurriarekin bat.</w:t>
      </w:r>
    </w:p>
    <w:p w14:paraId="75B31B84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Landa Garapeneko zuzendari nagusiaren 2020ko abenduaren 31ko 196/2020 Ebazpenaren bidez, lehenbiziko paragrafoan zehaztutako laguntzak eman zitzaizkien ebazpen horretako I. eranskinean biltzen diren 601 nekazari eta enpresa txiki eta ertainei, 1.452.100 euro guztira, eta 139 eskaera ezetsi ziren.</w:t>
      </w:r>
    </w:p>
    <w:p w14:paraId="73337C7A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Halaber, martxoaren 16ko 18/2021 Ebazpenaren bidez, 2.200 euroko laguntza eman zitzaion eskatzaile bati, zeina hutsegite baten ondorioz ez baitzen ageri 196/200 Ebazpenaren zerrendetan.</w:t>
      </w:r>
    </w:p>
    <w:p w14:paraId="193B5952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Landa Garapeneko eta Ingurumeneko kontseilariaren 106E/2021, 122E/2021, 139E/2021, 148E/2021, 156E/2021, 162E/2021 eta 164E/2021 foru aginduen bidez, zazpi eskatzailek Landa Garapeneko zuzendari nagusiaren 2020ko abenduaren 31ko 196/2020 Ebazpenaren aurka jarritako gora jotzeko errekurtsoak baietsi ziren, eta horiei dagozkien laguntzak (24.600 euro guztira) eman ziren, dirulaguntzen deialdian ezarritakoarekin bat.</w:t>
      </w:r>
    </w:p>
    <w:p w14:paraId="14DE6227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Laguntza horren oinarri arautzaileetan ez da jasotzen onuradunek ordainketa eskaera aurkezteko beharra; laguntzak emateko ebazpenen datak eta errekurtsoak baiesten eta laguntzak ematen dituzten foru aginduen datak ordainketa eskaeren data gisa hartzen dira.</w:t>
      </w:r>
    </w:p>
    <w:p w14:paraId="326830F6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Espedientea izapidetzean beharrezkoa izan da hasieran aurreikusi gabeko zenbait kontrol gehitzea, Europar Batasunaren funtsen kudeaketari aplikatu behar zaizkion prozeduren ondorioz. </w:t>
      </w:r>
    </w:p>
    <w:p w14:paraId="622B0915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Ekainaren 26an Nekazaritzako Ustiategien eta Elikagaien Sustapenerako Zerbitzuak ebazpen-proposamena egin zuen, laguntzaren ordainketak onestekoa. Espedienteko kontabilizazio eta fiskalizazio prozesu egokien ondoren, laguntzen ordainketa onetsi zen, Landa Garapeneko zuzendari nagusiaren 2021eko abuztuaren 3ko 57/2021 Ebazpenaren bidez. </w:t>
      </w:r>
    </w:p>
    <w:p w14:paraId="280861EB" w14:textId="77777777" w:rsidR="00026AE1" w:rsidRPr="00026AE1" w:rsidRDefault="00026AE1" w:rsidP="00026AE1">
      <w:pPr>
        <w:tabs>
          <w:tab w:val="left" w:pos="851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Onuradunei 2021eko abuztuan ordaindu zitzaizkien laguntzak. Beraz, txosten hau ematen den egunean laguntzak ordainduta daude.</w:t>
      </w:r>
    </w:p>
    <w:p w14:paraId="64A12E70" w14:textId="77777777" w:rsidR="00026AE1" w:rsidRPr="00026AE1" w:rsidRDefault="00026AE1" w:rsidP="00026AE1">
      <w:pPr>
        <w:tabs>
          <w:tab w:val="left" w:pos="851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Erantzuna, kalitate desberdinduko produktuak sustatzeko ekintzetarako laguntza berezien ordainketari dagokionez; laguntza horien onuradunak kalitate figura bereiziak kudeatzen dituzten entitateak dira, 2020an jarduera-murriztapenek ukitu dituztenak, COVID-19aren ondorioz.</w:t>
      </w:r>
    </w:p>
    <w:p w14:paraId="167F7620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Landa Garapeneko zuzendari nagusiaren 2020ko urriaren 7ko 133/2020 Ebazpenaren bidez, laguntza bereziak emateko oinarri arautzaileak onetsi ziren, kalitate desberdinduko produktuak sustatzeko ekintzak egiteko. Laguntzen onuradunak kalitate figura bereiziak kudeatzen dituzten entitateak dira, 2020an jarduera-murriztapenek ukitu dituztenak, COVID-19aren ondorioz.</w:t>
      </w:r>
    </w:p>
    <w:p w14:paraId="32E371A2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Ebazpen horretako laugarren oinarriak dioenez, aplikatzen ahal den laguntzak gastu diruz lagungarrien % 100 estaliko du, 175.000 euroko mugarekin ardogintzaren kalitate figuren kasuan, eta 30.000 euroko mugarekin, gaztaren kalitate figuren kasuan. Bosgarren oinarrian ezartzen da laguntzak norgehiagokako prozeduraren bidez emanen direla.</w:t>
      </w:r>
    </w:p>
    <w:p w14:paraId="5A8B1CAE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Landa Garapeneko zuzendari nagusiaren azaroaren 25eko 162/2020 Ebazpenaren bidez, 275.000 euroko laguntza eman zitzaien Nafarroako nekazaritzako elikagaien kalitate figurak kudeatzen dituzten lau entitateri, sustapen jardueretarako.</w:t>
      </w:r>
    </w:p>
    <w:p w14:paraId="25D82E55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Landa Garapeneko zuzendari nagusiaren abenduaren 31ko 190/2020 Ebazpenaren bidez, laguntza berezien ordainketa onetsi zen, kalitate desberdinduko produktuak sustatzeko ekintzak egiteko. Laguntzen onuradunak kalitate figura bereiziak kudeatzen dituzten entitateak dira, 2020an jarduera-murriztapenek ukitu dituztenak, COVID-19aren ondorioz.</w:t>
      </w:r>
    </w:p>
    <w:p w14:paraId="717634AA" w14:textId="77777777"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Onuradunei 2021eko urtarrilean ordaindu zitzaizkien laguntzak. Beraz, txosten hau ematen den egunean laguntzak ordainduta daude.</w:t>
      </w:r>
    </w:p>
    <w:p w14:paraId="5ECF4A07" w14:textId="77777777" w:rsidR="00310461" w:rsidRDefault="00310461" w:rsidP="003104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Erantzuna, </w:t>
      </w:r>
      <w:proofErr w:type="spellStart"/>
      <w:r>
        <w:rPr>
          <w:rFonts w:ascii="Arial" w:hAnsi="Arial"/>
          <w:b/>
          <w:sz w:val="22"/>
          <w:szCs w:val="22"/>
        </w:rPr>
        <w:t>PASVEk</w:t>
      </w:r>
      <w:proofErr w:type="spellEnd"/>
      <w:r>
        <w:rPr>
          <w:rFonts w:ascii="Arial" w:hAnsi="Arial"/>
          <w:b/>
          <w:sz w:val="22"/>
          <w:szCs w:val="22"/>
        </w:rPr>
        <w:t xml:space="preserve"> sortutako krisi neurrien bidezko laguntzei dagokienez.</w:t>
      </w:r>
    </w:p>
    <w:p w14:paraId="5157DA84" w14:textId="77777777" w:rsidR="00310461" w:rsidRPr="00310461" w:rsidRDefault="00310461" w:rsidP="0031046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Jada iaz ordaindu ziren. Zenbatekoak eransten ditut, laguntza-lerroen eta ordainketa-daten arabera ordenatuta (2021eko ekitaldia dioen lekuan, 2020ko urriaren 16tik 2021eko urriaren 16ra bitarteko FEAGA ekitaldiaz ari da)</w:t>
      </w:r>
    </w:p>
    <w:p w14:paraId="3266C9FA" w14:textId="77777777" w:rsidR="00310461" w:rsidRDefault="00310461" w:rsidP="00310461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pPr w:leftFromText="141" w:rightFromText="141" w:vertAnchor="text" w:horzAnchor="margin" w:tblpXSpec="center" w:tblpY="45"/>
        <w:tblW w:w="9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418"/>
        <w:gridCol w:w="1984"/>
        <w:gridCol w:w="1276"/>
        <w:gridCol w:w="1985"/>
        <w:gridCol w:w="1009"/>
      </w:tblGrid>
      <w:tr w:rsidR="00310461" w:rsidRPr="000A6569" w14:paraId="605A8695" w14:textId="77777777" w:rsidTr="00310461">
        <w:trPr>
          <w:trHeight w:val="260"/>
        </w:trPr>
        <w:tc>
          <w:tcPr>
            <w:tcW w:w="9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F555C" w14:textId="77777777" w:rsidR="00310461" w:rsidRPr="000A6569" w:rsidRDefault="00310461" w:rsidP="0031046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ARDOGINTZA SEKTOREKO KRISI NEURRIAK</w:t>
            </w:r>
          </w:p>
        </w:tc>
      </w:tr>
      <w:tr w:rsidR="00310461" w:rsidRPr="000A6569" w14:paraId="0023582D" w14:textId="77777777" w:rsidTr="00310461">
        <w:trPr>
          <w:trHeight w:val="26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9EC02" w14:textId="77777777" w:rsidR="00310461" w:rsidRPr="000A6569" w:rsidRDefault="00310461" w:rsidP="0031046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NEURRIA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FAF17" w14:textId="77777777" w:rsidR="00310461" w:rsidRPr="000A6569" w:rsidRDefault="00310461" w:rsidP="0031046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CDF31" w14:textId="77777777" w:rsidR="00310461" w:rsidRPr="000A6569" w:rsidRDefault="00310461" w:rsidP="0031046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2020ko EKITALDIA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B52D5" w14:textId="77777777" w:rsidR="00310461" w:rsidRPr="000A6569" w:rsidRDefault="00310461" w:rsidP="0031046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5B548" w14:textId="77777777" w:rsidR="00310461" w:rsidRPr="000A6569" w:rsidRDefault="00310461" w:rsidP="0031046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2021eko EKITALDIA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86765" w14:textId="77777777" w:rsidR="00310461" w:rsidRPr="000A6569" w:rsidRDefault="00310461" w:rsidP="0031046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</w:t>
            </w:r>
          </w:p>
        </w:tc>
      </w:tr>
      <w:tr w:rsidR="00310461" w:rsidRPr="000A6569" w14:paraId="32DEB12D" w14:textId="77777777" w:rsidTr="00310461">
        <w:trPr>
          <w:trHeight w:val="25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A5896" w14:textId="77777777" w:rsidR="00310461" w:rsidRPr="000A6569" w:rsidRDefault="00310461" w:rsidP="003104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Uzta berdea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57312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109.568,94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C5614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59.753,62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EFD42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2020/09/24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6851A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49.815,32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CEBCC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2020/10/16</w:t>
            </w:r>
          </w:p>
        </w:tc>
      </w:tr>
      <w:tr w:rsidR="00310461" w:rsidRPr="000A6569" w14:paraId="4E4772DE" w14:textId="77777777" w:rsidTr="00310461">
        <w:trPr>
          <w:trHeight w:val="25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FCA70" w14:textId="77777777" w:rsidR="00310461" w:rsidRPr="000A6569" w:rsidRDefault="0087527D" w:rsidP="003104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Biltegiratze pribatua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60247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895.224,60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24499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895.223,73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E5D27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2020/09/24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86427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714D7" w14:textId="77777777" w:rsidR="00310461" w:rsidRPr="000A6569" w:rsidRDefault="00310461" w:rsidP="003104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10461" w:rsidRPr="000A6569" w14:paraId="31F2A494" w14:textId="77777777" w:rsidTr="00310461">
        <w:trPr>
          <w:trHeight w:val="25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E84AB" w14:textId="77777777" w:rsidR="00310461" w:rsidRPr="000A6569" w:rsidRDefault="00310461" w:rsidP="003104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Krisi destilazioa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45BAE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749.510,60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DE798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749.510,60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A93B4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14/10/2020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11FEE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2C87F" w14:textId="77777777" w:rsidR="00310461" w:rsidRPr="000A6569" w:rsidRDefault="00310461" w:rsidP="003104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10461" w:rsidRPr="000A6569" w14:paraId="6926709D" w14:textId="77777777" w:rsidTr="00310461">
        <w:trPr>
          <w:trHeight w:val="25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07F95" w14:textId="77777777" w:rsidR="00310461" w:rsidRPr="000A6569" w:rsidRDefault="00310461" w:rsidP="003104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Foru Komunitateko krisi destilazioa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B4B59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247.590,85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67577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247.590,85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531CB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2020/12/31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4113C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6187E" w14:textId="77777777" w:rsidR="00310461" w:rsidRPr="000A6569" w:rsidRDefault="00310461" w:rsidP="003104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10461" w:rsidRPr="000A6569" w14:paraId="0556459D" w14:textId="77777777" w:rsidTr="00310461">
        <w:trPr>
          <w:trHeight w:val="26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B24E2" w14:textId="77777777" w:rsidR="00310461" w:rsidRPr="000A6569" w:rsidRDefault="00310461" w:rsidP="003104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ORDAINDUA, GUZTIRA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2B084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2.001.894,99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A9D90" w14:textId="77777777" w:rsidR="00310461" w:rsidRPr="000A6569" w:rsidRDefault="00310461" w:rsidP="0031046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1.952.078,80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B4D1D" w14:textId="77777777" w:rsidR="00310461" w:rsidRPr="000A6569" w:rsidRDefault="00310461" w:rsidP="003104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A4D65" w14:textId="77777777" w:rsidR="00310461" w:rsidRPr="000A6569" w:rsidRDefault="00310461" w:rsidP="00310461">
            <w:pPr>
              <w:jc w:val="right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0A6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49.815,32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7D8D5" w14:textId="77777777" w:rsidR="00310461" w:rsidRPr="000A6569" w:rsidRDefault="00310461" w:rsidP="003104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9B95088" w14:textId="77777777" w:rsidR="000D7EB1" w:rsidRDefault="00310461" w:rsidP="0031046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              </w:t>
      </w:r>
    </w:p>
    <w:p w14:paraId="35534999" w14:textId="77777777" w:rsidR="000D7EB1" w:rsidRDefault="00E44044" w:rsidP="00026A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Iruñean, 2021eko urriaren 11n</w:t>
      </w:r>
    </w:p>
    <w:p w14:paraId="573B4467" w14:textId="77777777" w:rsidR="000D7EB1" w:rsidRDefault="000D7EB1" w:rsidP="00026A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Landa Garapeneko eta Ingurumeneko kontseilaria</w:t>
      </w:r>
      <w:r>
        <w:rPr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Itziar Gómez López</w:t>
      </w:r>
    </w:p>
    <w:sectPr w:rsidR="000D7EB1" w:rsidSect="000D7EB1">
      <w:headerReference w:type="default" r:id="rId11"/>
      <w:footerReference w:type="first" r:id="rId12"/>
      <w:type w:val="continuous"/>
      <w:pgSz w:w="11906" w:h="16838" w:code="9"/>
      <w:pgMar w:top="1953" w:right="1134" w:bottom="1560" w:left="1701" w:header="709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0E00" w14:textId="77777777" w:rsidR="00227CC4" w:rsidRDefault="00227CC4">
      <w:r>
        <w:separator/>
      </w:r>
    </w:p>
  </w:endnote>
  <w:endnote w:type="continuationSeparator" w:id="0">
    <w:p w14:paraId="70D57F7E" w14:textId="77777777" w:rsidR="00227CC4" w:rsidRDefault="002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6604" w14:textId="77777777" w:rsidR="0051364C" w:rsidRPr="00124D6B" w:rsidRDefault="0051364C" w:rsidP="0051364C">
    <w:pPr>
      <w:pStyle w:val="Piedepgina"/>
      <w:rPr>
        <w:sz w:val="14"/>
        <w:szCs w:val="14"/>
      </w:rPr>
    </w:pPr>
    <w:r>
      <w:tab/>
    </w:r>
  </w:p>
  <w:p w14:paraId="514C60FF" w14:textId="77777777"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0ABF" w14:textId="77777777" w:rsidR="00227CC4" w:rsidRDefault="00227CC4">
      <w:r>
        <w:separator/>
      </w:r>
    </w:p>
  </w:footnote>
  <w:footnote w:type="continuationSeparator" w:id="0">
    <w:p w14:paraId="0A289404" w14:textId="77777777" w:rsidR="00227CC4" w:rsidRDefault="0022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4E8B" w14:textId="77777777"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58"/>
    <w:rsid w:val="00026AE1"/>
    <w:rsid w:val="000429E0"/>
    <w:rsid w:val="000608A6"/>
    <w:rsid w:val="00072C4F"/>
    <w:rsid w:val="0008313F"/>
    <w:rsid w:val="000A6569"/>
    <w:rsid w:val="000C4EA8"/>
    <w:rsid w:val="000D7EB1"/>
    <w:rsid w:val="00162111"/>
    <w:rsid w:val="001B5258"/>
    <w:rsid w:val="001D3AA7"/>
    <w:rsid w:val="001E2EDF"/>
    <w:rsid w:val="00227CC4"/>
    <w:rsid w:val="002364F6"/>
    <w:rsid w:val="002A7F52"/>
    <w:rsid w:val="002B0435"/>
    <w:rsid w:val="002C487D"/>
    <w:rsid w:val="002D7F3F"/>
    <w:rsid w:val="002F09BF"/>
    <w:rsid w:val="0030333F"/>
    <w:rsid w:val="00310461"/>
    <w:rsid w:val="00335D98"/>
    <w:rsid w:val="00354E75"/>
    <w:rsid w:val="0037010A"/>
    <w:rsid w:val="003F202A"/>
    <w:rsid w:val="004036F1"/>
    <w:rsid w:val="0041058C"/>
    <w:rsid w:val="00440B04"/>
    <w:rsid w:val="00453C47"/>
    <w:rsid w:val="0046104F"/>
    <w:rsid w:val="004E12F7"/>
    <w:rsid w:val="004F4DAA"/>
    <w:rsid w:val="0051364C"/>
    <w:rsid w:val="00592A62"/>
    <w:rsid w:val="0059745D"/>
    <w:rsid w:val="005D18F1"/>
    <w:rsid w:val="005D420C"/>
    <w:rsid w:val="00612F2B"/>
    <w:rsid w:val="006415DD"/>
    <w:rsid w:val="006620EA"/>
    <w:rsid w:val="006C3F95"/>
    <w:rsid w:val="006E3228"/>
    <w:rsid w:val="00710131"/>
    <w:rsid w:val="0073583F"/>
    <w:rsid w:val="007751A2"/>
    <w:rsid w:val="007D3B60"/>
    <w:rsid w:val="00807388"/>
    <w:rsid w:val="00842199"/>
    <w:rsid w:val="008501A8"/>
    <w:rsid w:val="00862504"/>
    <w:rsid w:val="0087527D"/>
    <w:rsid w:val="00886558"/>
    <w:rsid w:val="008932F8"/>
    <w:rsid w:val="008E7325"/>
    <w:rsid w:val="00901293"/>
    <w:rsid w:val="009222E1"/>
    <w:rsid w:val="009573E3"/>
    <w:rsid w:val="00966998"/>
    <w:rsid w:val="0099134F"/>
    <w:rsid w:val="00A526BF"/>
    <w:rsid w:val="00A52CE4"/>
    <w:rsid w:val="00A572B9"/>
    <w:rsid w:val="00A8352F"/>
    <w:rsid w:val="00AA4C9C"/>
    <w:rsid w:val="00B8751E"/>
    <w:rsid w:val="00BA2B0D"/>
    <w:rsid w:val="00BA3258"/>
    <w:rsid w:val="00BB0277"/>
    <w:rsid w:val="00BC54FB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320CB"/>
    <w:rsid w:val="00E35521"/>
    <w:rsid w:val="00E44044"/>
    <w:rsid w:val="00E638E1"/>
    <w:rsid w:val="00E76CF6"/>
    <w:rsid w:val="00E85304"/>
    <w:rsid w:val="00E9767F"/>
    <w:rsid w:val="00EB02C9"/>
    <w:rsid w:val="00EC430E"/>
    <w:rsid w:val="00EF6384"/>
    <w:rsid w:val="00F008A3"/>
    <w:rsid w:val="00F0596D"/>
    <w:rsid w:val="00F57AC4"/>
    <w:rsid w:val="00F710E7"/>
    <w:rsid w:val="00F72A37"/>
    <w:rsid w:val="00F76EE5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EA31B4"/>
  <w15:docId w15:val="{0C2A8F03-091A-4360-8D12-1C318848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82ca039ae8f1fd018cad042a4aa1506e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04fca6709dde53a62deb04f4c097aff9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9946-5EB1-4353-8FE8-7F569AD08305}">
  <ds:schemaRefs>
    <ds:schemaRef ds:uri="977994ae-212b-4247-aa7a-48b769f73074"/>
    <ds:schemaRef ds:uri="294963d3-2b63-42b2-88cf-47d071b25ce2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8d8dfc88-3856-4602-b0f5-758074d81f2e"/>
    <ds:schemaRef ds:uri="http://schemas.openxmlformats.org/package/2006/metadata/core-properties"/>
    <ds:schemaRef ds:uri="6de89288-a96a-4f72-81d0-e24dca16ed2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E0B901-2349-4F88-96EC-250E1F71F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5D92904-D7B1-4AA4-9C0D-FA2E202B8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3E60E-0982-4938-BAB0-B0D0E49E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3</TotalTime>
  <Pages>3</Pages>
  <Words>549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De Santiago, Iñaki</cp:lastModifiedBy>
  <cp:revision>3</cp:revision>
  <cp:lastPrinted>2021-10-13T10:42:00Z</cp:lastPrinted>
  <dcterms:created xsi:type="dcterms:W3CDTF">2021-11-03T11:42:00Z</dcterms:created>
  <dcterms:modified xsi:type="dcterms:W3CDTF">2021-11-03T11:52:00Z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0x01010052C438A63E3426488F876E8C666D8542</vt:lpwstr>
  </property>
</Properties>
</file>