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razones para pactar con EH Bildu Nafarroa la incorporación a los presupuestos de Navarra de una enmienda por 550.000 euros para el proyecto Gares Energía,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Suma, al amparo de lo dispuesto en los artículos 190, 191 y 192 del Reglamento de la Cámara, realiza la siguiente pregunta al Gobierno de Navarra para su respuesta oral por la Presidenta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razones tiene su Gobierno para pactar con EH Bildu la incorporación, nuevamente, a los presupuestos de Navarra de una enmienda por 550.000 euros para el proyecto Gares Energía, que discrimina a todas las demás entidades locales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18 de noviembre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