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22 de noviembre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razones para pactar con EH Bildu Nafarroa la incorporación a los presupuestos de Navarra de una enmienda por 550.000 euros para el proyecto Gares Energía, formulada por el Ilmo. Sr. D. Carlos Pérez-Nievas López de Goicoechea.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noviembre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Carlos Pérez-Nievas López de Goicoechea, miembro de las Cortes de Navarra, adscrito al Grupo Parlamentario Navarra Suma, al amparo de lo dispuesto en los artículos 190, 191 y 192 del Reglamento de la Cámara, realiza la siguiente pregunta al Gobierno de Navarra para su respuesta oral por la Presidenta del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razones tiene su Gobierno para pactar con EH Bildu la incorporación, nuevamente, a los presupuestos de Navarra de una enmienda por 550.000 euros para el proyecto Gares Energía, que discrimina a todas las demás entidades locales de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18 de noviembre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