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diseñar una Estrategia de Salud Mental y realizar un Plan de Acción de Salud Mental y covid-19 en el Servicio Navarro de Salud, aprobada por el Pleno del Parlamento de Navarra en sesión celebrada el día 18 de noviembre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Diseñar una Estrategia de Salud Mental y el Plan de Acción de Salud Mental y covid-19 en Navarra.</w:t>
      </w:r>
    </w:p>
    <w:p>
      <w:pPr>
        <w:pStyle w:val="0"/>
        <w:suppressAutoHyphens w:val="false"/>
        <w:rPr>
          <w:rStyle w:val="1"/>
        </w:rPr>
      </w:pPr>
      <w:r>
        <w:rPr>
          <w:rStyle w:val="1"/>
        </w:rPr>
        <w:t xml:space="preserve">2. Realizar una estrategia de humanización y dignificación de la salud mental con formación para el personal sociosanitario en ese sentido, todo con el objetivo de mejorar la atención entendiendo lo que está padeciendo esa persona y su familia.</w:t>
      </w:r>
    </w:p>
    <w:p>
      <w:pPr>
        <w:pStyle w:val="0"/>
        <w:suppressAutoHyphens w:val="false"/>
        <w:rPr>
          <w:rStyle w:val="1"/>
        </w:rPr>
      </w:pPr>
      <w:r>
        <w:rPr>
          <w:rStyle w:val="1"/>
        </w:rPr>
        <w:t xml:space="preserve">3. Desarrollar la Atención Primaria Psicológica, con implantación completa de proyecto PsicAp.</w:t>
      </w:r>
    </w:p>
    <w:p>
      <w:pPr>
        <w:pStyle w:val="0"/>
        <w:suppressAutoHyphens w:val="false"/>
        <w:rPr>
          <w:rStyle w:val="1"/>
        </w:rPr>
      </w:pPr>
      <w:r>
        <w:rPr>
          <w:rStyle w:val="1"/>
        </w:rPr>
        <w:t xml:space="preserve">4. Reforzar la Salud Mental infanto-juvenil, implementando estrategias de detección precoz y prevención con creación de espacios de comunicación entre los profesionales de Salud Mental infanto-juvenil.</w:t>
      </w:r>
    </w:p>
    <w:p>
      <w:pPr>
        <w:pStyle w:val="0"/>
        <w:suppressAutoHyphens w:val="false"/>
        <w:rPr>
          <w:rStyle w:val="1"/>
        </w:rPr>
      </w:pPr>
      <w:r>
        <w:rPr>
          <w:rStyle w:val="1"/>
        </w:rPr>
        <w:t xml:space="preserve">5. Incorporar la figura del paciente experto en salud mental, que no solo conoce su enfermedad, sino que puede además ayudar a otros a entenderla y a enfrentarla.</w:t>
      </w:r>
    </w:p>
    <w:p>
      <w:pPr>
        <w:pStyle w:val="0"/>
        <w:suppressAutoHyphens w:val="false"/>
        <w:rPr>
          <w:rStyle w:val="1"/>
        </w:rPr>
      </w:pPr>
      <w:r>
        <w:rPr>
          <w:rStyle w:val="1"/>
        </w:rPr>
        <w:t xml:space="preserve">6. La prevención del suicidio y la visibilización de esta problemática es prioritaria.</w:t>
      </w:r>
    </w:p>
    <w:p>
      <w:pPr>
        <w:pStyle w:val="0"/>
        <w:suppressAutoHyphens w:val="false"/>
        <w:rPr>
          <w:rStyle w:val="1"/>
        </w:rPr>
      </w:pPr>
      <w:r>
        <w:rPr>
          <w:rStyle w:val="1"/>
        </w:rPr>
        <w:t xml:space="preserve">Se deben crear planes de prevención del suicidio, en línea con lo que viene pidiendo la Organización Mundial de la Salud (OMS).</w:t>
      </w:r>
    </w:p>
    <w:p>
      <w:pPr>
        <w:pStyle w:val="0"/>
        <w:suppressAutoHyphens w:val="false"/>
        <w:rPr>
          <w:rStyle w:val="1"/>
        </w:rPr>
      </w:pPr>
      <w:r>
        <w:rPr>
          <w:rStyle w:val="1"/>
        </w:rPr>
        <w:t xml:space="preserve">7. Estructurar la Salud Mental de acuerdo a una racionalidad poblacional, evitando solapamiento de redes y servicios, regionalizando y sectorizando los recursos, implantando mecanismos de coordinación y sinergia de todos los dispositivos de la red de Salud Mental.</w:t>
      </w:r>
    </w:p>
    <w:p>
      <w:pPr>
        <w:pStyle w:val="0"/>
        <w:suppressAutoHyphens w:val="false"/>
        <w:rPr>
          <w:rStyle w:val="1"/>
        </w:rPr>
      </w:pPr>
      <w:r>
        <w:rPr>
          <w:rStyle w:val="1"/>
        </w:rPr>
        <w:t xml:space="preserve">8. Mayor control de los centros concertados, en lo que se refiere a las ratios, formación del personal e instalaciones.</w:t>
      </w:r>
    </w:p>
    <w:p>
      <w:pPr>
        <w:pStyle w:val="0"/>
        <w:suppressAutoHyphens w:val="false"/>
        <w:rPr>
          <w:rStyle w:val="1"/>
        </w:rPr>
      </w:pPr>
      <w:r>
        <w:rPr>
          <w:rStyle w:val="1"/>
        </w:rPr>
        <w:t xml:space="preserve">9. Crear un sistema de recogida de quejas para los usuarios de la red de Salud Mental o sus familias, intentando que se sientan protegidos dentro del Servicio Navarro de Salud-Osasunbidea.</w:t>
      </w:r>
    </w:p>
    <w:p>
      <w:pPr>
        <w:pStyle w:val="0"/>
        <w:suppressAutoHyphens w:val="false"/>
        <w:rPr>
          <w:rStyle w:val="1"/>
        </w:rPr>
      </w:pPr>
      <w:r>
        <w:rPr>
          <w:rStyle w:val="1"/>
        </w:rPr>
        <w:t xml:space="preserve">10. Visibilizar la enfermedad mental grave (esquizofrenia, trastorno bipolar...) realizando campañas de sensibilización para informar a la población sobre en qué consiste, incluso desde Educación, para evitar su estigmatización.</w:t>
      </w:r>
    </w:p>
    <w:p>
      <w:pPr>
        <w:pStyle w:val="0"/>
        <w:suppressAutoHyphens w:val="false"/>
        <w:rPr>
          <w:rStyle w:val="1"/>
        </w:rPr>
      </w:pPr>
      <w:r>
        <w:rPr>
          <w:rStyle w:val="1"/>
        </w:rPr>
        <w:t xml:space="preserve">11. Actualizar la estrategia de atención a la demencia y otras enfermedades neurodegenerativas, incorporando a la Unidad Multidisciplinar de Demencias, con la colaboración conjunta de neurología y psiquiatría.</w:t>
      </w:r>
    </w:p>
    <w:p>
      <w:pPr>
        <w:pStyle w:val="0"/>
        <w:suppressAutoHyphens w:val="false"/>
        <w:rPr>
          <w:rStyle w:val="1"/>
        </w:rPr>
      </w:pPr>
      <w:r>
        <w:rPr>
          <w:rStyle w:val="1"/>
        </w:rPr>
        <w:t xml:space="preserve">12. Desarrollar recursos dirigidos para personas con enfermedad mental y problemas de adicciones (patología dual), implementando el trabajo en común entre profesionales de salud mental y comunidades terapéuticas”.</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